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038A" w14:textId="77777777" w:rsidR="008807F2" w:rsidRPr="0027033D" w:rsidRDefault="008807F2" w:rsidP="00880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Статистико-аналитический отчет </w:t>
      </w:r>
      <w:r>
        <w:rPr>
          <w:rFonts w:ascii="Times New Roman" w:hAnsi="Times New Roman"/>
          <w:sz w:val="28"/>
          <w:szCs w:val="28"/>
        </w:rPr>
        <w:br/>
        <w:t>о подготовке и проведении</w:t>
      </w:r>
      <w:r w:rsidRPr="0027033D">
        <w:rPr>
          <w:rFonts w:ascii="Times New Roman" w:hAnsi="Times New Roman"/>
          <w:sz w:val="28"/>
          <w:szCs w:val="28"/>
        </w:rPr>
        <w:t xml:space="preserve"> итогового сочинения </w:t>
      </w:r>
      <w:r>
        <w:rPr>
          <w:rFonts w:ascii="Times New Roman" w:hAnsi="Times New Roman"/>
          <w:sz w:val="28"/>
          <w:szCs w:val="28"/>
        </w:rPr>
        <w:t xml:space="preserve">(изложения) </w:t>
      </w:r>
      <w:r>
        <w:rPr>
          <w:rFonts w:ascii="Times New Roman" w:hAnsi="Times New Roman"/>
          <w:sz w:val="28"/>
          <w:szCs w:val="28"/>
        </w:rPr>
        <w:br/>
        <w:t>в 2025/26</w:t>
      </w:r>
      <w:r w:rsidRPr="0027033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27033D">
        <w:rPr>
          <w:rFonts w:ascii="Times New Roman" w:hAnsi="Times New Roman"/>
          <w:sz w:val="28"/>
          <w:szCs w:val="28"/>
        </w:rPr>
        <w:t xml:space="preserve"> в Орловской области</w:t>
      </w:r>
    </w:p>
    <w:p w14:paraId="61B4A02B" w14:textId="77777777" w:rsidR="008807F2" w:rsidRPr="0027033D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71860F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условий допуска к гос</w:t>
      </w:r>
      <w:r w:rsidRPr="00527860">
        <w:rPr>
          <w:rFonts w:ascii="Times New Roman" w:hAnsi="Times New Roman"/>
          <w:sz w:val="28"/>
          <w:szCs w:val="28"/>
        </w:rPr>
        <w:t xml:space="preserve">ударственной итоговой аттестации </w:t>
      </w:r>
      <w:r w:rsidRPr="00527860">
        <w:rPr>
          <w:rFonts w:ascii="Times New Roman" w:hAnsi="Times New Roman"/>
          <w:sz w:val="28"/>
          <w:szCs w:val="28"/>
        </w:rPr>
        <w:br/>
        <w:t>по образовательным программам среднего обще</w:t>
      </w:r>
      <w:r>
        <w:rPr>
          <w:rFonts w:ascii="Times New Roman" w:hAnsi="Times New Roman"/>
          <w:sz w:val="28"/>
          <w:szCs w:val="28"/>
        </w:rPr>
        <w:t xml:space="preserve">го образования </w:t>
      </w:r>
      <w:r>
        <w:rPr>
          <w:rFonts w:ascii="Times New Roman" w:hAnsi="Times New Roman"/>
          <w:sz w:val="28"/>
          <w:szCs w:val="28"/>
        </w:rPr>
        <w:br/>
        <w:t xml:space="preserve">(далее – ГИА) является </w:t>
      </w:r>
      <w:r w:rsidRPr="00527860">
        <w:rPr>
          <w:rFonts w:ascii="Times New Roman" w:hAnsi="Times New Roman"/>
          <w:sz w:val="28"/>
          <w:szCs w:val="28"/>
        </w:rPr>
        <w:t xml:space="preserve">положительный результат написания итогового сочинения (изложения). </w:t>
      </w:r>
    </w:p>
    <w:p w14:paraId="4330D1A1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Главная цель этой процедуры – проверить умение выпускников рассуждать на нравственно-этические темы, аргументировать свое мнение, привлекая литературные источники.</w:t>
      </w:r>
    </w:p>
    <w:p w14:paraId="42E6E1B5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При поступлении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860">
        <w:rPr>
          <w:rFonts w:ascii="Times New Roman" w:hAnsi="Times New Roman"/>
          <w:sz w:val="28"/>
          <w:szCs w:val="28"/>
        </w:rPr>
        <w:t xml:space="preserve">высшие учебные заведения итоговое сочинение </w:t>
      </w:r>
      <w:r>
        <w:rPr>
          <w:rFonts w:ascii="Times New Roman" w:hAnsi="Times New Roman"/>
          <w:sz w:val="28"/>
          <w:szCs w:val="28"/>
        </w:rPr>
        <w:t xml:space="preserve">может рассматриваться </w:t>
      </w:r>
      <w:r w:rsidRPr="00527860">
        <w:rPr>
          <w:rFonts w:ascii="Times New Roman" w:hAnsi="Times New Roman"/>
          <w:sz w:val="28"/>
          <w:szCs w:val="28"/>
        </w:rPr>
        <w:t>в качестве индивид</w:t>
      </w:r>
      <w:r>
        <w:rPr>
          <w:rFonts w:ascii="Times New Roman" w:hAnsi="Times New Roman"/>
          <w:sz w:val="28"/>
          <w:szCs w:val="28"/>
        </w:rPr>
        <w:t xml:space="preserve">уального достижения абитуриента, в данном случае за него </w:t>
      </w:r>
      <w:r w:rsidRPr="00527860">
        <w:rPr>
          <w:rFonts w:ascii="Times New Roman" w:hAnsi="Times New Roman"/>
          <w:sz w:val="28"/>
          <w:szCs w:val="28"/>
        </w:rPr>
        <w:t>начисляется до 10 баллов к результатам единого государственного экзамена.</w:t>
      </w:r>
    </w:p>
    <w:p w14:paraId="2E6DBCE3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Информационно-разъяснительная работа по подготовке и проведению итогового сочинения (изложения) в регионе началась с сентября текущего года. На официальном сайте ГИА Орловской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A355E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355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355EA">
          <w:rPr>
            <w:rStyle w:val="a3"/>
            <w:rFonts w:ascii="Times New Roman" w:hAnsi="Times New Roman"/>
            <w:sz w:val="28"/>
            <w:szCs w:val="28"/>
            <w:lang w:val="en-US"/>
          </w:rPr>
          <w:t>orcoko</w:t>
        </w:r>
        <w:proofErr w:type="spellEnd"/>
        <w:r w:rsidRPr="00A355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355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73627">
        <w:rPr>
          <w:rFonts w:ascii="Times New Roman" w:hAnsi="Times New Roman"/>
          <w:sz w:val="28"/>
          <w:szCs w:val="28"/>
        </w:rPr>
        <w:t xml:space="preserve"> </w:t>
      </w:r>
      <w:r w:rsidRPr="00527860">
        <w:rPr>
          <w:rFonts w:ascii="Times New Roman" w:hAnsi="Times New Roman"/>
          <w:sz w:val="28"/>
          <w:szCs w:val="28"/>
        </w:rPr>
        <w:t xml:space="preserve"> размещена актуальная информация:</w:t>
      </w:r>
    </w:p>
    <w:p w14:paraId="42F42C07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 xml:space="preserve">о местах регистрации на участие в итоговом сочинении (изложении); </w:t>
      </w:r>
    </w:p>
    <w:p w14:paraId="2C49E109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 xml:space="preserve">о сроках подачи заявлений, сроках его проведения; </w:t>
      </w:r>
    </w:p>
    <w:p w14:paraId="294ADD9A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 xml:space="preserve">образцы заявлений; </w:t>
      </w:r>
    </w:p>
    <w:p w14:paraId="382433CA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комментарии к разделам закрытого банка тем итогового сочинения;</w:t>
      </w:r>
    </w:p>
    <w:p w14:paraId="5FE393DD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образец комплекта тем</w:t>
      </w:r>
      <w:r>
        <w:rPr>
          <w:rFonts w:ascii="Times New Roman" w:hAnsi="Times New Roman"/>
          <w:sz w:val="28"/>
          <w:szCs w:val="28"/>
        </w:rPr>
        <w:t xml:space="preserve"> 2025/26 учебного года</w:t>
      </w:r>
      <w:r w:rsidRPr="00527860">
        <w:rPr>
          <w:rFonts w:ascii="Times New Roman" w:hAnsi="Times New Roman"/>
          <w:sz w:val="28"/>
          <w:szCs w:val="28"/>
        </w:rPr>
        <w:t>;</w:t>
      </w:r>
    </w:p>
    <w:p w14:paraId="38AC6A11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итогового сочинения (изложения);</w:t>
      </w:r>
    </w:p>
    <w:p w14:paraId="496DCD6A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закрытого банка тем итогового сочинения (изложения);</w:t>
      </w:r>
    </w:p>
    <w:p w14:paraId="146E410A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открытый банк текстов итогового изложения;</w:t>
      </w:r>
    </w:p>
    <w:p w14:paraId="64C1D4D4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правила заполнения бланков итогового сочинения (изложения);</w:t>
      </w:r>
    </w:p>
    <w:p w14:paraId="7B0EABB1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BF8">
        <w:rPr>
          <w:rFonts w:ascii="Times New Roman" w:hAnsi="Times New Roman"/>
          <w:sz w:val="28"/>
          <w:szCs w:val="28"/>
        </w:rPr>
        <w:t>памятка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BF8">
        <w:rPr>
          <w:rFonts w:ascii="Times New Roman" w:hAnsi="Times New Roman"/>
          <w:sz w:val="28"/>
          <w:szCs w:val="28"/>
        </w:rPr>
        <w:t>о порядке проведения итогового сочинения (изложения) (для ознакомления обучающихся и их родителей (законных представителей))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57BF8">
        <w:rPr>
          <w:rFonts w:ascii="Times New Roman" w:hAnsi="Times New Roman"/>
          <w:sz w:val="28"/>
          <w:szCs w:val="28"/>
        </w:rPr>
        <w:t>в 2025/26 учебном году</w:t>
      </w:r>
      <w:r>
        <w:rPr>
          <w:rFonts w:ascii="Times New Roman" w:hAnsi="Times New Roman"/>
          <w:sz w:val="28"/>
          <w:szCs w:val="28"/>
        </w:rPr>
        <w:t>;</w:t>
      </w:r>
    </w:p>
    <w:p w14:paraId="7CDDADF7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</w:rPr>
        <w:t xml:space="preserve">обучающие материалы для лиц, привлекаемых к проведению </w:t>
      </w:r>
      <w:r w:rsidRPr="00527860">
        <w:rPr>
          <w:rFonts w:ascii="Times New Roman" w:hAnsi="Times New Roman"/>
          <w:sz w:val="28"/>
        </w:rPr>
        <w:br/>
        <w:t xml:space="preserve">и проверке итогового сочинения (изложения), по организации проведения итогового сочинения (изложения) в образовательных организациях </w:t>
      </w:r>
      <w:r w:rsidRPr="00527860">
        <w:rPr>
          <w:rFonts w:ascii="Times New Roman" w:hAnsi="Times New Roman"/>
          <w:sz w:val="28"/>
        </w:rPr>
        <w:br/>
        <w:t>и проверке работ участников итогового сочинения (изложения).</w:t>
      </w:r>
    </w:p>
    <w:p w14:paraId="5F67E8EB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2025/26</w:t>
      </w:r>
      <w:r w:rsidRPr="00E2176E">
        <w:rPr>
          <w:rFonts w:ascii="Times New Roman" w:hAnsi="Times New Roman"/>
          <w:sz w:val="28"/>
        </w:rPr>
        <w:t xml:space="preserve"> учебном году комплекты тем итогового сочинения </w:t>
      </w:r>
      <w:r>
        <w:rPr>
          <w:rFonts w:ascii="Times New Roman" w:hAnsi="Times New Roman"/>
          <w:sz w:val="28"/>
        </w:rPr>
        <w:t>формировались</w:t>
      </w:r>
      <w:r w:rsidRPr="00E2176E">
        <w:rPr>
          <w:rFonts w:ascii="Times New Roman" w:hAnsi="Times New Roman"/>
          <w:sz w:val="28"/>
        </w:rPr>
        <w:t xml:space="preserve"> из ежегодно пополняемого закрытого банка тем итогового сочинения. Комплекты </w:t>
      </w:r>
      <w:r>
        <w:rPr>
          <w:rFonts w:ascii="Times New Roman" w:hAnsi="Times New Roman"/>
          <w:sz w:val="28"/>
        </w:rPr>
        <w:t>содержат</w:t>
      </w:r>
      <w:r w:rsidRPr="00E2176E">
        <w:rPr>
          <w:rFonts w:ascii="Times New Roman" w:hAnsi="Times New Roman"/>
          <w:sz w:val="28"/>
        </w:rPr>
        <w:t xml:space="preserve"> как темы, которые использовались </w:t>
      </w:r>
      <w:r>
        <w:rPr>
          <w:rFonts w:ascii="Times New Roman" w:hAnsi="Times New Roman"/>
          <w:sz w:val="28"/>
        </w:rPr>
        <w:br/>
      </w:r>
      <w:r w:rsidRPr="00E2176E">
        <w:rPr>
          <w:rFonts w:ascii="Times New Roman" w:hAnsi="Times New Roman"/>
          <w:sz w:val="28"/>
        </w:rPr>
        <w:t>в прошлые годы, так и нов</w:t>
      </w:r>
      <w:r>
        <w:rPr>
          <w:rFonts w:ascii="Times New Roman" w:hAnsi="Times New Roman"/>
          <w:sz w:val="28"/>
        </w:rPr>
        <w:t>ые темы, разработанные в 2025 году</w:t>
      </w:r>
      <w:r w:rsidRPr="00527860">
        <w:rPr>
          <w:rFonts w:ascii="Times New Roman" w:hAnsi="Times New Roman"/>
          <w:sz w:val="28"/>
        </w:rPr>
        <w:t>.</w:t>
      </w:r>
    </w:p>
    <w:p w14:paraId="305F79E1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7860">
        <w:rPr>
          <w:rFonts w:ascii="Times New Roman" w:hAnsi="Times New Roman"/>
          <w:sz w:val="28"/>
        </w:rPr>
        <w:t xml:space="preserve">В каждый комплект тем итогового сочинения включены по две темы </w:t>
      </w:r>
      <w:r w:rsidRPr="00527860">
        <w:rPr>
          <w:rFonts w:ascii="Times New Roman" w:hAnsi="Times New Roman"/>
          <w:sz w:val="28"/>
        </w:rPr>
        <w:br/>
        <w:t>из каждого раздела банка:</w:t>
      </w:r>
    </w:p>
    <w:p w14:paraId="59D385E7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7860">
        <w:rPr>
          <w:rFonts w:ascii="Times New Roman" w:hAnsi="Times New Roman"/>
          <w:sz w:val="28"/>
        </w:rPr>
        <w:t>темы 1, 2 «Духовно-нравственные ориентиры в жизни человека»;</w:t>
      </w:r>
    </w:p>
    <w:p w14:paraId="22C4CE9A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7860">
        <w:rPr>
          <w:rFonts w:ascii="Times New Roman" w:hAnsi="Times New Roman"/>
          <w:sz w:val="28"/>
        </w:rPr>
        <w:t>темы 3, 4 «Семья, общество, Отечество в жизни человека»;</w:t>
      </w:r>
    </w:p>
    <w:p w14:paraId="7336C20F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7860">
        <w:rPr>
          <w:rFonts w:ascii="Times New Roman" w:hAnsi="Times New Roman"/>
          <w:sz w:val="28"/>
        </w:rPr>
        <w:t>темы 5, 6 «Природа и культура в жизни человека».</w:t>
      </w:r>
    </w:p>
    <w:p w14:paraId="16BFAAAB" w14:textId="77777777" w:rsidR="008807F2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032747" w14:textId="77777777" w:rsidR="008807F2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EF3">
        <w:rPr>
          <w:rFonts w:ascii="Times New Roman" w:hAnsi="Times New Roman"/>
          <w:sz w:val="28"/>
          <w:szCs w:val="28"/>
        </w:rPr>
        <w:lastRenderedPageBreak/>
        <w:t>Подготовка к написанию итогового сочинения требовала серьезного повторения проблематики произведений, связанной с содержанием разделов, особое внимание в процессе подготовки обращалось на умение раскрывать тему сочинения на материале выбра</w:t>
      </w:r>
      <w:r>
        <w:rPr>
          <w:rFonts w:ascii="Times New Roman" w:hAnsi="Times New Roman"/>
          <w:sz w:val="28"/>
          <w:szCs w:val="28"/>
        </w:rPr>
        <w:t>нных литературных произведений.</w:t>
      </w:r>
    </w:p>
    <w:p w14:paraId="5E06C1BB" w14:textId="77777777" w:rsidR="008807F2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EF3">
        <w:rPr>
          <w:rFonts w:ascii="Times New Roman" w:hAnsi="Times New Roman"/>
          <w:sz w:val="28"/>
          <w:szCs w:val="28"/>
        </w:rPr>
        <w:t>Вопросы, связанные с подготовкой к итоговому сочинению, рассматривались</w:t>
      </w:r>
      <w:r>
        <w:rPr>
          <w:rFonts w:ascii="Times New Roman" w:hAnsi="Times New Roman"/>
          <w:sz w:val="28"/>
          <w:szCs w:val="28"/>
        </w:rPr>
        <w:t xml:space="preserve"> в бюджетном учреждении О</w:t>
      </w:r>
      <w:r w:rsidRPr="00C11062">
        <w:rPr>
          <w:rFonts w:ascii="Times New Roman" w:hAnsi="Times New Roman"/>
          <w:sz w:val="28"/>
          <w:szCs w:val="28"/>
        </w:rPr>
        <w:t>рловской области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sz w:val="28"/>
          <w:szCs w:val="28"/>
        </w:rPr>
        <w:t>:</w:t>
      </w:r>
    </w:p>
    <w:p w14:paraId="44431533" w14:textId="77777777" w:rsidR="008807F2" w:rsidRPr="00205C65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5C6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заседании</w:t>
      </w:r>
      <w:r w:rsidRPr="00205C65">
        <w:rPr>
          <w:rFonts w:ascii="Times New Roman" w:hAnsi="Times New Roman"/>
          <w:sz w:val="28"/>
          <w:szCs w:val="28"/>
        </w:rPr>
        <w:t xml:space="preserve"> секции учителей русского языка и литературы регионального учебно-методического объединения по общему образованию Орловской области «Анализ результатов ГИА-2025. Использование результатов оценочных процедур в целях повышения качества образования по русскому языку и литературе в 2025/26 учебном году» (7 октября </w:t>
      </w:r>
      <w:r>
        <w:rPr>
          <w:rFonts w:ascii="Times New Roman" w:hAnsi="Times New Roman"/>
          <w:sz w:val="28"/>
          <w:szCs w:val="28"/>
        </w:rPr>
        <w:br/>
      </w:r>
      <w:r w:rsidRPr="00205C65">
        <w:rPr>
          <w:rFonts w:ascii="Times New Roman" w:hAnsi="Times New Roman"/>
          <w:sz w:val="28"/>
          <w:szCs w:val="28"/>
        </w:rPr>
        <w:t>2025 года);</w:t>
      </w:r>
    </w:p>
    <w:p w14:paraId="5C911F71" w14:textId="77777777" w:rsidR="008807F2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1618">
        <w:rPr>
          <w:rFonts w:ascii="Times New Roman" w:hAnsi="Times New Roman"/>
          <w:sz w:val="28"/>
          <w:szCs w:val="28"/>
        </w:rPr>
        <w:t xml:space="preserve">на вебинаре для педагогов из школ с низкими образовательными результатами по теме: «Основные направления подготовки обучающихся </w:t>
      </w:r>
      <w:r w:rsidRPr="00B11618">
        <w:rPr>
          <w:rFonts w:ascii="Times New Roman" w:hAnsi="Times New Roman"/>
          <w:sz w:val="28"/>
          <w:szCs w:val="28"/>
        </w:rPr>
        <w:br/>
        <w:t>к ГИА по русскому языку и литерату</w:t>
      </w:r>
      <w:r>
        <w:rPr>
          <w:rFonts w:ascii="Times New Roman" w:hAnsi="Times New Roman"/>
          <w:sz w:val="28"/>
          <w:szCs w:val="28"/>
        </w:rPr>
        <w:t xml:space="preserve">ре в 2026/26 учебном году» </w:t>
      </w:r>
      <w:r>
        <w:rPr>
          <w:rFonts w:ascii="Times New Roman" w:hAnsi="Times New Roman"/>
          <w:sz w:val="28"/>
          <w:szCs w:val="28"/>
        </w:rPr>
        <w:br/>
        <w:t>(23 октября 2025</w:t>
      </w:r>
      <w:r w:rsidRPr="00B11618">
        <w:rPr>
          <w:rFonts w:ascii="Times New Roman" w:hAnsi="Times New Roman"/>
          <w:sz w:val="28"/>
          <w:szCs w:val="28"/>
        </w:rPr>
        <w:t xml:space="preserve"> года);</w:t>
      </w:r>
    </w:p>
    <w:p w14:paraId="46700AB1" w14:textId="77777777" w:rsidR="008807F2" w:rsidRPr="006C4EF3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курсах повышения квалификации</w:t>
      </w:r>
      <w:r w:rsidRPr="006C4EF3">
        <w:rPr>
          <w:rFonts w:ascii="Times New Roman" w:hAnsi="Times New Roman"/>
          <w:sz w:val="28"/>
          <w:szCs w:val="28"/>
        </w:rPr>
        <w:t xml:space="preserve"> «Система подготовки обучающихся к ГИА (ОГЭ и ЕГЭ) по русскому языку и литературе» </w:t>
      </w:r>
      <w:r>
        <w:rPr>
          <w:rFonts w:ascii="Times New Roman" w:hAnsi="Times New Roman"/>
          <w:sz w:val="28"/>
          <w:szCs w:val="28"/>
        </w:rPr>
        <w:br/>
      </w:r>
      <w:r w:rsidRPr="006C4EF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 13 по 21 октября 2025 года</w:t>
      </w:r>
      <w:r w:rsidRPr="006C4EF3">
        <w:rPr>
          <w:rFonts w:ascii="Times New Roman" w:hAnsi="Times New Roman"/>
          <w:sz w:val="28"/>
          <w:szCs w:val="28"/>
        </w:rPr>
        <w:t>). В рамках курсовой подготовки проведены тренинги по оцениванию итогового сочинения (изложения). В данных мероприятиях принял</w:t>
      </w:r>
      <w:r>
        <w:rPr>
          <w:rFonts w:ascii="Times New Roman" w:hAnsi="Times New Roman"/>
          <w:sz w:val="28"/>
          <w:szCs w:val="28"/>
        </w:rPr>
        <w:t>и</w:t>
      </w:r>
      <w:r w:rsidRPr="006C4EF3">
        <w:rPr>
          <w:rFonts w:ascii="Times New Roman" w:hAnsi="Times New Roman"/>
          <w:sz w:val="28"/>
          <w:szCs w:val="28"/>
        </w:rPr>
        <w:t xml:space="preserve"> участие </w:t>
      </w:r>
      <w:r w:rsidRPr="00B11618">
        <w:rPr>
          <w:rFonts w:ascii="Times New Roman" w:hAnsi="Times New Roman"/>
          <w:sz w:val="28"/>
          <w:szCs w:val="28"/>
        </w:rPr>
        <w:t>148 педагогов</w:t>
      </w:r>
      <w:r w:rsidRPr="006C4EF3">
        <w:rPr>
          <w:rFonts w:ascii="Times New Roman" w:hAnsi="Times New Roman"/>
          <w:sz w:val="28"/>
          <w:szCs w:val="28"/>
        </w:rPr>
        <w:t>.</w:t>
      </w:r>
    </w:p>
    <w:p w14:paraId="5356FD91" w14:textId="77777777" w:rsidR="008807F2" w:rsidRPr="00C227D7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27D7">
        <w:rPr>
          <w:rFonts w:ascii="Times New Roman" w:hAnsi="Times New Roman"/>
          <w:sz w:val="28"/>
          <w:szCs w:val="28"/>
        </w:rPr>
        <w:t xml:space="preserve">Вопросы подготовки и проведения итогового сочинения (изложения) обсудили </w:t>
      </w:r>
      <w:r w:rsidRPr="008734C0">
        <w:rPr>
          <w:rFonts w:ascii="Times New Roman" w:hAnsi="Times New Roman"/>
          <w:sz w:val="28"/>
          <w:szCs w:val="28"/>
        </w:rPr>
        <w:t>21</w:t>
      </w:r>
      <w:r w:rsidRPr="00C2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2025</w:t>
      </w:r>
      <w:r w:rsidRPr="00C227D7">
        <w:rPr>
          <w:rFonts w:ascii="Times New Roman" w:hAnsi="Times New Roman"/>
          <w:sz w:val="28"/>
          <w:szCs w:val="28"/>
        </w:rPr>
        <w:t xml:space="preserve"> года на региональном совещании в формате видеоконференцсвязи с муниципальными координаторами, ответственными за подготовку и проведение ГИА, руководителями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и лицами, задействованными при проведении и проверке итогового сочинения (изложения)</w:t>
      </w:r>
      <w:r w:rsidRPr="00C227D7">
        <w:rPr>
          <w:rFonts w:ascii="Times New Roman" w:hAnsi="Times New Roman"/>
          <w:sz w:val="28"/>
          <w:szCs w:val="28"/>
        </w:rPr>
        <w:t>.</w:t>
      </w:r>
    </w:p>
    <w:p w14:paraId="4B4A98A3" w14:textId="77777777" w:rsidR="008807F2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региональной информационной системе</w:t>
      </w:r>
      <w:r w:rsidRPr="00C227D7">
        <w:rPr>
          <w:rFonts w:ascii="Times New Roman" w:hAnsi="Times New Roman"/>
          <w:sz w:val="28"/>
          <w:szCs w:val="28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</w:t>
      </w:r>
      <w:r>
        <w:rPr>
          <w:rFonts w:ascii="Times New Roman" w:hAnsi="Times New Roman"/>
          <w:sz w:val="28"/>
          <w:szCs w:val="28"/>
        </w:rPr>
        <w:t>реднего общего образования на 3 декабря 2025</w:t>
      </w:r>
      <w:r w:rsidRPr="00C227D7">
        <w:rPr>
          <w:rFonts w:ascii="Times New Roman" w:hAnsi="Times New Roman"/>
          <w:sz w:val="28"/>
          <w:szCs w:val="28"/>
        </w:rPr>
        <w:t xml:space="preserve"> года зарегистрировано </w:t>
      </w:r>
      <w:r w:rsidRPr="001060F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873</w:t>
      </w:r>
      <w:r w:rsidRPr="001060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выпускника</w:t>
      </w:r>
      <w:r w:rsidRPr="001060FE">
        <w:rPr>
          <w:rFonts w:ascii="Times New Roman" w:hAnsi="Times New Roman"/>
          <w:sz w:val="28"/>
        </w:rPr>
        <w:t xml:space="preserve"> текущего года, из них 2</w:t>
      </w:r>
      <w:r>
        <w:rPr>
          <w:rFonts w:ascii="Times New Roman" w:hAnsi="Times New Roman"/>
          <w:sz w:val="28"/>
        </w:rPr>
        <w:t>822</w:t>
      </w:r>
      <w:r w:rsidRPr="001060FE">
        <w:rPr>
          <w:rFonts w:ascii="Times New Roman" w:hAnsi="Times New Roman"/>
          <w:sz w:val="28"/>
        </w:rPr>
        <w:t xml:space="preserve"> – на итоговое сочинение, </w:t>
      </w:r>
      <w:r>
        <w:rPr>
          <w:rFonts w:ascii="Times New Roman" w:hAnsi="Times New Roman"/>
          <w:sz w:val="28"/>
        </w:rPr>
        <w:t>51</w:t>
      </w:r>
      <w:r w:rsidRPr="001060FE">
        <w:rPr>
          <w:rFonts w:ascii="Times New Roman" w:hAnsi="Times New Roman"/>
          <w:sz w:val="28"/>
        </w:rPr>
        <w:t xml:space="preserve"> – на изложение, </w:t>
      </w:r>
      <w:r>
        <w:rPr>
          <w:rFonts w:ascii="Times New Roman" w:hAnsi="Times New Roman"/>
          <w:sz w:val="28"/>
        </w:rPr>
        <w:br/>
        <w:t xml:space="preserve">а также </w:t>
      </w:r>
      <w:r w:rsidRPr="001060FE">
        <w:rPr>
          <w:rFonts w:ascii="Times New Roman" w:hAnsi="Times New Roman"/>
          <w:sz w:val="28"/>
        </w:rPr>
        <w:t>1 выпускник прошлых лет</w:t>
      </w:r>
      <w:r>
        <w:rPr>
          <w:rFonts w:ascii="Times New Roman" w:hAnsi="Times New Roman"/>
          <w:sz w:val="28"/>
        </w:rPr>
        <w:t xml:space="preserve"> зарегистрировался на сочинение</w:t>
      </w:r>
      <w:r w:rsidRPr="00C227D7">
        <w:rPr>
          <w:rFonts w:ascii="Times New Roman" w:hAnsi="Times New Roman"/>
          <w:sz w:val="28"/>
          <w:szCs w:val="28"/>
        </w:rPr>
        <w:t>.</w:t>
      </w:r>
      <w:r w:rsidRPr="000E7F9A">
        <w:rPr>
          <w:rFonts w:ascii="Times New Roman" w:hAnsi="Times New Roman"/>
          <w:sz w:val="28"/>
          <w:szCs w:val="28"/>
        </w:rPr>
        <w:t xml:space="preserve"> </w:t>
      </w:r>
    </w:p>
    <w:p w14:paraId="07CE93D0" w14:textId="77777777" w:rsidR="008807F2" w:rsidRPr="00C227D7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Итоговое сочинение (изложение) </w:t>
      </w:r>
      <w:r w:rsidRPr="00C227D7">
        <w:rPr>
          <w:rFonts w:ascii="Times New Roman" w:hAnsi="Times New Roman"/>
          <w:sz w:val="28"/>
          <w:szCs w:val="28"/>
        </w:rPr>
        <w:t>выпускники писали в своих школах. Продолжительность проведения итогового сочинения (изложения) составила 235 минут.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822">
        <w:rPr>
          <w:rFonts w:ascii="Times New Roman" w:hAnsi="Times New Roman"/>
          <w:sz w:val="28"/>
        </w:rPr>
        <w:t>Для участников с ограниченными возможностями здоровья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1060FE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68</w:t>
      </w:r>
      <w:r w:rsidRPr="001060FE">
        <w:rPr>
          <w:rFonts w:ascii="Times New Roman" w:hAnsi="Times New Roman"/>
          <w:sz w:val="28"/>
        </w:rPr>
        <w:t xml:space="preserve"> человек) </w:t>
      </w:r>
      <w:r w:rsidRPr="009E5822">
        <w:rPr>
          <w:rFonts w:ascii="Times New Roman" w:hAnsi="Times New Roman"/>
          <w:sz w:val="28"/>
        </w:rPr>
        <w:t>продолжительнос</w:t>
      </w:r>
      <w:r>
        <w:rPr>
          <w:rFonts w:ascii="Times New Roman" w:hAnsi="Times New Roman"/>
          <w:sz w:val="28"/>
        </w:rPr>
        <w:t>ть увеличена на 1,5 часа.</w:t>
      </w:r>
    </w:p>
    <w:p w14:paraId="1B0949F0" w14:textId="77777777" w:rsidR="008807F2" w:rsidRPr="00C227D7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07">
        <w:rPr>
          <w:rFonts w:ascii="Times New Roman" w:hAnsi="Times New Roman"/>
          <w:sz w:val="28"/>
          <w:szCs w:val="28"/>
        </w:rPr>
        <w:t>Для написания итогового сочинения (изложения)</w:t>
      </w:r>
      <w:r>
        <w:rPr>
          <w:rFonts w:ascii="Times New Roman" w:hAnsi="Times New Roman"/>
          <w:sz w:val="28"/>
          <w:szCs w:val="28"/>
        </w:rPr>
        <w:t xml:space="preserve"> в регионе было организовано 189</w:t>
      </w:r>
      <w:r w:rsidRPr="00807707">
        <w:rPr>
          <w:rFonts w:ascii="Times New Roman" w:hAnsi="Times New Roman"/>
          <w:sz w:val="28"/>
          <w:szCs w:val="28"/>
        </w:rPr>
        <w:t xml:space="preserve"> мест проведения на базе образовательных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807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 том числе 12</w:t>
      </w:r>
      <w:r w:rsidRPr="00807707">
        <w:rPr>
          <w:rFonts w:ascii="Times New Roman" w:hAnsi="Times New Roman"/>
          <w:sz w:val="28"/>
          <w:szCs w:val="28"/>
        </w:rPr>
        <w:t xml:space="preserve"> – на дому</w:t>
      </w:r>
      <w:r>
        <w:rPr>
          <w:rFonts w:ascii="Times New Roman" w:hAnsi="Times New Roman"/>
          <w:sz w:val="28"/>
          <w:szCs w:val="28"/>
        </w:rPr>
        <w:t xml:space="preserve"> для участников с </w:t>
      </w:r>
      <w:r w:rsidRPr="009E5822">
        <w:rPr>
          <w:rFonts w:ascii="Times New Roman" w:hAnsi="Times New Roman"/>
          <w:sz w:val="28"/>
        </w:rPr>
        <w:t>ограниченными возможностями здоровья</w:t>
      </w:r>
      <w:r w:rsidRPr="00807707">
        <w:rPr>
          <w:rFonts w:ascii="Times New Roman" w:hAnsi="Times New Roman"/>
          <w:sz w:val="28"/>
          <w:szCs w:val="28"/>
        </w:rPr>
        <w:t>.</w:t>
      </w:r>
    </w:p>
    <w:p w14:paraId="4E663894" w14:textId="77777777" w:rsidR="008807F2" w:rsidRPr="00C227D7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C227D7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C227D7">
        <w:rPr>
          <w:rFonts w:ascii="Times New Roman" w:hAnsi="Times New Roman"/>
          <w:sz w:val="28"/>
          <w:szCs w:val="28"/>
        </w:rPr>
        <w:t xml:space="preserve"> года в итоговом сочи</w:t>
      </w:r>
      <w:r>
        <w:rPr>
          <w:rFonts w:ascii="Times New Roman" w:hAnsi="Times New Roman"/>
          <w:sz w:val="28"/>
          <w:szCs w:val="28"/>
        </w:rPr>
        <w:t xml:space="preserve">нении приняли участие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</w:rPr>
        <w:t xml:space="preserve">2793 </w:t>
      </w:r>
      <w:r>
        <w:rPr>
          <w:rFonts w:ascii="Times New Roman" w:hAnsi="Times New Roman"/>
          <w:sz w:val="28"/>
          <w:szCs w:val="28"/>
        </w:rPr>
        <w:t>выпускника (30 одиннадцатиклассников</w:t>
      </w:r>
      <w:r w:rsidRPr="00C227D7">
        <w:rPr>
          <w:rFonts w:ascii="Times New Roman" w:hAnsi="Times New Roman"/>
          <w:sz w:val="28"/>
          <w:szCs w:val="28"/>
        </w:rPr>
        <w:t xml:space="preserve"> не явилис</w:t>
      </w:r>
      <w:r>
        <w:rPr>
          <w:rFonts w:ascii="Times New Roman" w:hAnsi="Times New Roman"/>
          <w:sz w:val="28"/>
          <w:szCs w:val="28"/>
        </w:rPr>
        <w:t>ь), итоговое изложение писали 50 выпускников (1 не явился)</w:t>
      </w:r>
      <w:r w:rsidRPr="00C227D7">
        <w:rPr>
          <w:rFonts w:ascii="Times New Roman" w:hAnsi="Times New Roman"/>
          <w:sz w:val="28"/>
          <w:szCs w:val="28"/>
        </w:rPr>
        <w:t xml:space="preserve">. </w:t>
      </w:r>
    </w:p>
    <w:p w14:paraId="42956F0A" w14:textId="77777777" w:rsidR="008807F2" w:rsidRPr="00E02B29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A17BB1">
        <w:rPr>
          <w:rFonts w:ascii="Times New Roman" w:hAnsi="Times New Roman"/>
          <w:sz w:val="28"/>
          <w:szCs w:val="28"/>
        </w:rPr>
        <w:t>контроля за соблюдением Порядка проведения ГИА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при проведении итогового </w:t>
      </w:r>
      <w:r w:rsidRPr="002A6480">
        <w:rPr>
          <w:rFonts w:ascii="Times New Roman" w:hAnsi="Times New Roman"/>
          <w:sz w:val="28"/>
          <w:szCs w:val="28"/>
        </w:rPr>
        <w:t xml:space="preserve">сочинения (изложения) в местах проведения присутствовали </w:t>
      </w:r>
      <w:r>
        <w:rPr>
          <w:rFonts w:ascii="Times New Roman" w:hAnsi="Times New Roman"/>
          <w:sz w:val="28"/>
          <w:szCs w:val="28"/>
        </w:rPr>
        <w:t>85</w:t>
      </w:r>
      <w:r w:rsidRPr="002A6480">
        <w:rPr>
          <w:rFonts w:ascii="Times New Roman" w:hAnsi="Times New Roman"/>
          <w:sz w:val="28"/>
          <w:szCs w:val="28"/>
        </w:rPr>
        <w:t xml:space="preserve"> общественных наблюдателей</w:t>
      </w:r>
      <w:r w:rsidRPr="002A6480">
        <w:rPr>
          <w:rFonts w:ascii="Times New Roman" w:hAnsi="Times New Roman"/>
          <w:sz w:val="28"/>
        </w:rPr>
        <w:t>.</w:t>
      </w:r>
      <w:r w:rsidRPr="00E02B29">
        <w:rPr>
          <w:rFonts w:ascii="Times New Roman" w:hAnsi="Times New Roman"/>
          <w:sz w:val="28"/>
        </w:rPr>
        <w:t xml:space="preserve"> </w:t>
      </w:r>
    </w:p>
    <w:p w14:paraId="79D1B456" w14:textId="77777777" w:rsidR="008807F2" w:rsidRPr="003A1B59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C227D7">
        <w:rPr>
          <w:rFonts w:ascii="Times New Roman" w:hAnsi="Times New Roman"/>
          <w:sz w:val="28"/>
          <w:szCs w:val="28"/>
        </w:rPr>
        <w:t xml:space="preserve"> обеспечения </w:t>
      </w:r>
      <w:r w:rsidRPr="00D27102">
        <w:rPr>
          <w:rFonts w:ascii="Times New Roman" w:hAnsi="Times New Roman"/>
          <w:sz w:val="28"/>
        </w:rPr>
        <w:t xml:space="preserve">объективного проведения итогового сочинения (изложения) 3 декабря 2025 года специалистами Департамента образования Орловской области, управления контроля и надзора в сфере образования Департамента образования Орловской области, казенного учреждения Орловской области «Региональный центр оценки качества образования», муниципальными координаторами, ответственными за подготовку </w:t>
      </w:r>
      <w:r>
        <w:rPr>
          <w:rFonts w:ascii="Times New Roman" w:hAnsi="Times New Roman"/>
          <w:sz w:val="28"/>
        </w:rPr>
        <w:br/>
      </w:r>
      <w:r w:rsidRPr="00D27102">
        <w:rPr>
          <w:rFonts w:ascii="Times New Roman" w:hAnsi="Times New Roman"/>
          <w:sz w:val="28"/>
        </w:rPr>
        <w:t>и проведение государственной итоговой аттестации по образовательным программ</w:t>
      </w:r>
      <w:r>
        <w:rPr>
          <w:rFonts w:ascii="Times New Roman" w:hAnsi="Times New Roman"/>
          <w:sz w:val="28"/>
        </w:rPr>
        <w:t xml:space="preserve">ам среднего общего образования, </w:t>
      </w:r>
      <w:r w:rsidRPr="00D27102">
        <w:rPr>
          <w:rFonts w:ascii="Times New Roman" w:hAnsi="Times New Roman"/>
          <w:sz w:val="28"/>
        </w:rPr>
        <w:t>осуществлялся мониторинг проведения итогового сочинения (изложения)</w:t>
      </w:r>
      <w:r>
        <w:rPr>
          <w:rFonts w:ascii="Times New Roman" w:hAnsi="Times New Roman"/>
          <w:sz w:val="28"/>
        </w:rPr>
        <w:t xml:space="preserve"> </w:t>
      </w:r>
      <w:r w:rsidRPr="00D27102">
        <w:rPr>
          <w:rFonts w:ascii="Times New Roman" w:hAnsi="Times New Roman"/>
          <w:sz w:val="28"/>
        </w:rPr>
        <w:t>в образовательных органи</w:t>
      </w:r>
      <w:r>
        <w:rPr>
          <w:rFonts w:ascii="Times New Roman" w:hAnsi="Times New Roman"/>
          <w:sz w:val="28"/>
        </w:rPr>
        <w:t>зациях</w:t>
      </w:r>
      <w:r w:rsidRPr="00C227D7">
        <w:rPr>
          <w:rFonts w:ascii="Times New Roman" w:hAnsi="Times New Roman"/>
          <w:sz w:val="28"/>
          <w:szCs w:val="28"/>
        </w:rPr>
        <w:t xml:space="preserve"> (приказ Департамента обр</w:t>
      </w:r>
      <w:r>
        <w:rPr>
          <w:rFonts w:ascii="Times New Roman" w:hAnsi="Times New Roman"/>
          <w:sz w:val="28"/>
          <w:szCs w:val="28"/>
        </w:rPr>
        <w:t xml:space="preserve">азования Орловской области </w:t>
      </w:r>
      <w:r>
        <w:rPr>
          <w:rFonts w:ascii="Times New Roman" w:hAnsi="Times New Roman"/>
          <w:sz w:val="28"/>
          <w:szCs w:val="28"/>
        </w:rPr>
        <w:br/>
        <w:t>от 24 ноября 2025 года № 1658</w:t>
      </w:r>
      <w:r w:rsidRPr="00C227D7">
        <w:rPr>
          <w:rFonts w:ascii="Times New Roman" w:hAnsi="Times New Roman"/>
          <w:sz w:val="28"/>
          <w:szCs w:val="28"/>
        </w:rPr>
        <w:t xml:space="preserve"> «О мониторинге проведения и</w:t>
      </w:r>
      <w:r>
        <w:rPr>
          <w:rFonts w:ascii="Times New Roman" w:hAnsi="Times New Roman"/>
          <w:sz w:val="28"/>
          <w:szCs w:val="28"/>
        </w:rPr>
        <w:t xml:space="preserve">тогового сочинения (изложения) в 2025/26 учебном году </w:t>
      </w:r>
      <w:r w:rsidRPr="00C227D7">
        <w:rPr>
          <w:rFonts w:ascii="Times New Roman" w:hAnsi="Times New Roman"/>
          <w:sz w:val="28"/>
          <w:szCs w:val="28"/>
        </w:rPr>
        <w:t xml:space="preserve">в общеобразовательных организациях Орловской области»). </w:t>
      </w:r>
    </w:p>
    <w:p w14:paraId="7D00420C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общественного наблюдения и мониторинга н</w:t>
      </w:r>
      <w:r w:rsidRPr="00C227D7">
        <w:rPr>
          <w:rFonts w:ascii="Times New Roman" w:hAnsi="Times New Roman"/>
          <w:sz w:val="28"/>
          <w:szCs w:val="28"/>
        </w:rPr>
        <w:t xml:space="preserve">арушений </w:t>
      </w:r>
      <w:r>
        <w:rPr>
          <w:rFonts w:ascii="Times New Roman" w:hAnsi="Times New Roman"/>
          <w:sz w:val="28"/>
          <w:szCs w:val="28"/>
        </w:rPr>
        <w:t>Порядка проведения ГИА п</w:t>
      </w:r>
      <w:r w:rsidRPr="00C227D7">
        <w:rPr>
          <w:rFonts w:ascii="Times New Roman" w:hAnsi="Times New Roman"/>
          <w:sz w:val="28"/>
          <w:szCs w:val="28"/>
        </w:rPr>
        <w:t xml:space="preserve">ри проведении итогового сочинения (изложения) не выявлено. </w:t>
      </w:r>
    </w:p>
    <w:p w14:paraId="0DF2BB7A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>Лицами, осуществля</w:t>
      </w:r>
      <w:r>
        <w:rPr>
          <w:rFonts w:ascii="Times New Roman" w:hAnsi="Times New Roman"/>
          <w:sz w:val="28"/>
          <w:szCs w:val="28"/>
        </w:rPr>
        <w:t xml:space="preserve">ющими мониторинг, по окончании </w:t>
      </w:r>
      <w:r>
        <w:rPr>
          <w:rFonts w:ascii="Times New Roman" w:hAnsi="Times New Roman"/>
          <w:sz w:val="28"/>
          <w:szCs w:val="28"/>
        </w:rPr>
        <w:br/>
      </w:r>
      <w:r w:rsidRPr="00527860">
        <w:rPr>
          <w:rFonts w:ascii="Times New Roman" w:hAnsi="Times New Roman"/>
          <w:sz w:val="28"/>
          <w:szCs w:val="28"/>
        </w:rPr>
        <w:t>итогового сочинения (изложения</w:t>
      </w:r>
      <w:r>
        <w:rPr>
          <w:rFonts w:ascii="Times New Roman" w:hAnsi="Times New Roman"/>
          <w:sz w:val="28"/>
          <w:szCs w:val="28"/>
        </w:rPr>
        <w:t xml:space="preserve">) работы одиннадцатиклассников </w:t>
      </w:r>
      <w:r>
        <w:rPr>
          <w:rFonts w:ascii="Times New Roman" w:hAnsi="Times New Roman"/>
          <w:sz w:val="28"/>
          <w:szCs w:val="28"/>
        </w:rPr>
        <w:br/>
      </w:r>
      <w:r w:rsidRPr="00527860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53</w:t>
      </w:r>
      <w:r w:rsidRPr="00527860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ых</w:t>
      </w:r>
      <w:r w:rsidRPr="00527860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527860">
        <w:rPr>
          <w:rFonts w:ascii="Times New Roman" w:hAnsi="Times New Roman"/>
          <w:sz w:val="28"/>
          <w:szCs w:val="28"/>
        </w:rPr>
        <w:t xml:space="preserve"> были переданы в </w:t>
      </w:r>
      <w:r>
        <w:rPr>
          <w:rFonts w:ascii="Times New Roman" w:hAnsi="Times New Roman"/>
          <w:sz w:val="28"/>
          <w:szCs w:val="28"/>
        </w:rPr>
        <w:t>казенное</w:t>
      </w:r>
      <w:r w:rsidRPr="00527860">
        <w:rPr>
          <w:rFonts w:ascii="Times New Roman" w:hAnsi="Times New Roman"/>
          <w:sz w:val="28"/>
          <w:szCs w:val="28"/>
        </w:rPr>
        <w:t xml:space="preserve"> учреждение Орловской области «Региональный центр оценки качества образования» </w:t>
      </w:r>
      <w:r w:rsidRPr="00527860">
        <w:rPr>
          <w:rFonts w:ascii="Times New Roman" w:hAnsi="Times New Roman"/>
          <w:sz w:val="28"/>
          <w:szCs w:val="28"/>
        </w:rPr>
        <w:br/>
        <w:t>для их проверки региональной комиссией по проверке (перепроверке) итогового сочинения (изложения)</w:t>
      </w:r>
      <w:r w:rsidRPr="005E6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E6D55">
        <w:rPr>
          <w:rFonts w:ascii="Times New Roman" w:hAnsi="Times New Roman"/>
          <w:sz w:val="28"/>
          <w:szCs w:val="28"/>
        </w:rPr>
        <w:t xml:space="preserve">приказ Департамента образования Орловской области </w:t>
      </w:r>
      <w:r w:rsidRPr="00902BF3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6 ноября 2025</w:t>
      </w:r>
      <w:r w:rsidRPr="00902BF3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1673</w:t>
      </w:r>
      <w:r w:rsidRPr="00902BF3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перечня общеобразовательных организаций Орловской области для проверки итогового сочинения (изложения)</w:t>
      </w:r>
      <w:r w:rsidRPr="00902BF3">
        <w:rPr>
          <w:rFonts w:ascii="Times New Roman" w:hAnsi="Times New Roman"/>
          <w:sz w:val="28"/>
          <w:szCs w:val="28"/>
        </w:rPr>
        <w:t xml:space="preserve"> региональной комиссией по проверке (перепроверке) итогового сочинения (изложения)»</w:t>
      </w:r>
      <w:r>
        <w:rPr>
          <w:rFonts w:ascii="Times New Roman" w:hAnsi="Times New Roman"/>
          <w:sz w:val="28"/>
          <w:szCs w:val="28"/>
        </w:rPr>
        <w:t>)</w:t>
      </w:r>
      <w:r w:rsidRPr="00902BF3">
        <w:rPr>
          <w:rFonts w:ascii="Times New Roman" w:hAnsi="Times New Roman"/>
          <w:sz w:val="28"/>
          <w:szCs w:val="28"/>
        </w:rPr>
        <w:t>.</w:t>
      </w:r>
    </w:p>
    <w:p w14:paraId="340EE733" w14:textId="77777777" w:rsidR="008807F2" w:rsidRPr="006A43A5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0B0E9B">
        <w:rPr>
          <w:rFonts w:ascii="Times New Roman" w:hAnsi="Times New Roman"/>
          <w:sz w:val="28"/>
        </w:rPr>
        <w:t xml:space="preserve">Проверка сочинений и изложений </w:t>
      </w:r>
      <w:r>
        <w:rPr>
          <w:rFonts w:ascii="Times New Roman" w:hAnsi="Times New Roman"/>
          <w:sz w:val="28"/>
        </w:rPr>
        <w:t>осуществлялась</w:t>
      </w:r>
      <w:r w:rsidRPr="000B0E9B">
        <w:rPr>
          <w:rFonts w:ascii="Times New Roman" w:hAnsi="Times New Roman"/>
          <w:sz w:val="28"/>
        </w:rPr>
        <w:t xml:space="preserve"> в 31 пункте проверки, утвержденн</w:t>
      </w:r>
      <w:r>
        <w:rPr>
          <w:rFonts w:ascii="Times New Roman" w:hAnsi="Times New Roman"/>
          <w:sz w:val="28"/>
        </w:rPr>
        <w:t>ом</w:t>
      </w:r>
      <w:r w:rsidRPr="000B0E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приказом Департамента</w:t>
      </w:r>
      <w:r w:rsidRPr="000B0E9B">
        <w:rPr>
          <w:rFonts w:ascii="Times New Roman" w:hAnsi="Times New Roman"/>
          <w:sz w:val="28"/>
        </w:rPr>
        <w:t xml:space="preserve"> образования</w:t>
      </w:r>
      <w:r>
        <w:rPr>
          <w:rFonts w:ascii="Times New Roman" w:hAnsi="Times New Roman"/>
          <w:sz w:val="28"/>
        </w:rPr>
        <w:t xml:space="preserve"> Орловской области от 7 ноября 2025 года № 1579 «Об утверждении пунктов проверки итогового сочинения (изложения) в Орловской области в 2025/26 учебном году». Проверку осуществляли школьные учителя, входящие</w:t>
      </w:r>
      <w:r w:rsidRPr="000B0E9B">
        <w:rPr>
          <w:rFonts w:ascii="Times New Roman" w:hAnsi="Times New Roman"/>
          <w:sz w:val="28"/>
        </w:rPr>
        <w:t xml:space="preserve"> в состав муниципальных </w:t>
      </w:r>
      <w:r>
        <w:rPr>
          <w:rFonts w:ascii="Times New Roman" w:hAnsi="Times New Roman"/>
          <w:sz w:val="28"/>
        </w:rPr>
        <w:t xml:space="preserve">и региональной </w:t>
      </w:r>
      <w:r w:rsidRPr="000B0E9B">
        <w:rPr>
          <w:rFonts w:ascii="Times New Roman" w:hAnsi="Times New Roman"/>
          <w:sz w:val="28"/>
        </w:rPr>
        <w:t xml:space="preserve">комиссий. </w:t>
      </w:r>
    </w:p>
    <w:p w14:paraId="3AC86BFD" w14:textId="77777777" w:rsidR="008807F2" w:rsidRPr="00527860" w:rsidRDefault="008807F2" w:rsidP="008807F2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 xml:space="preserve">К проверке по пяти критериям оценивания допускались итоговые сочинения (изложения), соответствующие двум требованиям: «Объем итогового сочинения (изложения)» и «Самостоятельность написания итогового сочинения (изложения)». Итоговое сочинение, соответствующее данным требованиям, оценивалось по пяти критериям: «Соответствие теме», «Аргументация. Привлечение литературного материала», «Композиция </w:t>
      </w:r>
      <w:r w:rsidRPr="00527860">
        <w:rPr>
          <w:rFonts w:ascii="Times New Roman" w:hAnsi="Times New Roman"/>
          <w:sz w:val="28"/>
          <w:szCs w:val="28"/>
        </w:rPr>
        <w:br/>
        <w:t>и логика рассуждения», «Качество письменной речи», «Грамотность».</w:t>
      </w:r>
    </w:p>
    <w:p w14:paraId="35E3A84B" w14:textId="77777777" w:rsidR="008807F2" w:rsidRPr="00527860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lastRenderedPageBreak/>
        <w:t xml:space="preserve">Для получения «зачета» за всю работу участнику необходимо получить «зачет» по двум требованиям, по первым двум обязательным критериям </w:t>
      </w:r>
      <w:r w:rsidRPr="00527860">
        <w:rPr>
          <w:rFonts w:ascii="Times New Roman" w:hAnsi="Times New Roman"/>
          <w:sz w:val="28"/>
          <w:szCs w:val="28"/>
        </w:rPr>
        <w:br/>
        <w:t>и хотя бы одному из оставшихся трех критериев.</w:t>
      </w:r>
    </w:p>
    <w:p w14:paraId="79BC27D9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860">
        <w:rPr>
          <w:rFonts w:ascii="Times New Roman" w:hAnsi="Times New Roman"/>
          <w:sz w:val="28"/>
          <w:szCs w:val="28"/>
        </w:rPr>
        <w:t xml:space="preserve">Участникам итогового сочинения </w:t>
      </w:r>
      <w:r>
        <w:rPr>
          <w:rFonts w:ascii="Times New Roman" w:hAnsi="Times New Roman"/>
          <w:sz w:val="28"/>
          <w:szCs w:val="28"/>
        </w:rPr>
        <w:t>было предложено на выбор 6 тем:</w:t>
      </w:r>
    </w:p>
    <w:tbl>
      <w:tblPr>
        <w:tblW w:w="9469" w:type="dxa"/>
        <w:tblLook w:val="00A0" w:firstRow="1" w:lastRow="0" w:firstColumn="1" w:lastColumn="0" w:noHBand="0" w:noVBand="0"/>
      </w:tblPr>
      <w:tblGrid>
        <w:gridCol w:w="1531"/>
        <w:gridCol w:w="7938"/>
      </w:tblGrid>
      <w:tr w:rsidR="008807F2" w:rsidRPr="00FD5CD5" w14:paraId="58288E9F" w14:textId="77777777" w:rsidTr="00433E88">
        <w:trPr>
          <w:trHeight w:val="252"/>
        </w:trPr>
        <w:tc>
          <w:tcPr>
            <w:tcW w:w="1531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251B188" w14:textId="77777777" w:rsidR="008807F2" w:rsidRPr="00FD5CD5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105</w:t>
            </w:r>
          </w:p>
        </w:tc>
        <w:tc>
          <w:tcPr>
            <w:tcW w:w="7938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314986E" w14:textId="77777777" w:rsidR="008807F2" w:rsidRPr="00FD5CD5" w:rsidRDefault="008807F2" w:rsidP="00433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>Опасен ли, по Вашему мнению, эгоизм для любви?</w:t>
            </w:r>
          </w:p>
        </w:tc>
      </w:tr>
      <w:tr w:rsidR="008807F2" w:rsidRPr="00FD5CD5" w14:paraId="5DFE9AD5" w14:textId="77777777" w:rsidTr="00433E88">
        <w:trPr>
          <w:trHeight w:val="295"/>
        </w:trPr>
        <w:tc>
          <w:tcPr>
            <w:tcW w:w="1531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26F461B9" w14:textId="77777777" w:rsidR="008807F2" w:rsidRPr="00FD5CD5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206</w:t>
            </w:r>
          </w:p>
        </w:tc>
        <w:tc>
          <w:tcPr>
            <w:tcW w:w="7938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855C8A2" w14:textId="77777777" w:rsidR="008807F2" w:rsidRPr="00FD5CD5" w:rsidRDefault="008807F2" w:rsidP="00433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Какие поступки по отношению к другим свидетельствуют </w:t>
            </w: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 духовной зрелости человека?</w:t>
            </w:r>
          </w:p>
        </w:tc>
      </w:tr>
      <w:tr w:rsidR="008807F2" w:rsidRPr="00FD5CD5" w14:paraId="0C64B2F8" w14:textId="77777777" w:rsidTr="00433E88">
        <w:tc>
          <w:tcPr>
            <w:tcW w:w="1531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B86CF20" w14:textId="77777777" w:rsidR="008807F2" w:rsidRPr="00FD5CD5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306</w:t>
            </w:r>
          </w:p>
        </w:tc>
        <w:tc>
          <w:tcPr>
            <w:tcW w:w="7938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DC4A7C3" w14:textId="77777777" w:rsidR="008807F2" w:rsidRPr="00FD5CD5" w:rsidRDefault="008807F2" w:rsidP="00433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>Что в семье самое главное?</w:t>
            </w:r>
          </w:p>
        </w:tc>
      </w:tr>
      <w:tr w:rsidR="008807F2" w:rsidRPr="00FD5CD5" w14:paraId="6F1E1300" w14:textId="77777777" w:rsidTr="00433E88">
        <w:tc>
          <w:tcPr>
            <w:tcW w:w="1531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E328061" w14:textId="77777777" w:rsidR="008807F2" w:rsidRPr="00FD5CD5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411</w:t>
            </w:r>
          </w:p>
        </w:tc>
        <w:tc>
          <w:tcPr>
            <w:tcW w:w="7938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273CA20" w14:textId="77777777" w:rsidR="008807F2" w:rsidRPr="00FD5CD5" w:rsidRDefault="008807F2" w:rsidP="00433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Какое событие отечественной истории </w:t>
            </w: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 заставляет Вас задуматься о</w:t>
            </w: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>будущем?</w:t>
            </w:r>
          </w:p>
        </w:tc>
      </w:tr>
      <w:tr w:rsidR="008807F2" w:rsidRPr="00FD5CD5" w14:paraId="2E95983A" w14:textId="77777777" w:rsidTr="00433E88">
        <w:trPr>
          <w:trHeight w:val="269"/>
        </w:trPr>
        <w:tc>
          <w:tcPr>
            <w:tcW w:w="1531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6FCBDDFC" w14:textId="77777777" w:rsidR="008807F2" w:rsidRPr="00FD5CD5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513</w:t>
            </w:r>
          </w:p>
        </w:tc>
        <w:tc>
          <w:tcPr>
            <w:tcW w:w="7938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7B0FF777" w14:textId="77777777" w:rsidR="008807F2" w:rsidRPr="00FD5CD5" w:rsidRDefault="008807F2" w:rsidP="00433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>В.М.</w:t>
            </w: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>Шукшин писал: «Каждый настоящий писатель, конечно же, психолог». Кого из писателей Вы бы назвали таким знатоком человеческой души?</w:t>
            </w:r>
          </w:p>
        </w:tc>
      </w:tr>
      <w:tr w:rsidR="008807F2" w:rsidRPr="00FD5CD5" w14:paraId="1CB3C4C0" w14:textId="77777777" w:rsidTr="00433E88">
        <w:trPr>
          <w:trHeight w:val="269"/>
        </w:trPr>
        <w:tc>
          <w:tcPr>
            <w:tcW w:w="1531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3BFDB69F" w14:textId="77777777" w:rsidR="008807F2" w:rsidRPr="00FD5CD5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606</w:t>
            </w:r>
          </w:p>
        </w:tc>
        <w:tc>
          <w:tcPr>
            <w:tcW w:w="7938" w:type="dxa"/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F53CB87" w14:textId="77777777" w:rsidR="008807F2" w:rsidRPr="00FD5CD5" w:rsidRDefault="008807F2" w:rsidP="00433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CD5">
              <w:rPr>
                <w:rFonts w:ascii="Times New Roman" w:hAnsi="Times New Roman"/>
                <w:sz w:val="28"/>
                <w:szCs w:val="28"/>
                <w:lang w:eastAsia="ru-RU"/>
              </w:rPr>
              <w:t>Зачем современному языку устаревшие слова?</w:t>
            </w:r>
          </w:p>
        </w:tc>
      </w:tr>
    </w:tbl>
    <w:p w14:paraId="378FB0E6" w14:textId="77777777" w:rsidR="008807F2" w:rsidRPr="00F93F6E" w:rsidRDefault="008807F2" w:rsidP="00880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Самой популярной у орловских выпускников оказалась тема 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306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Что в семье самое главное?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». Ее выбрали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46,88 % участников. 35,37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% выбрали 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206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Какие поступки по отношению к другим свидетельствуют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32899">
        <w:rPr>
          <w:rFonts w:ascii="Times New Roman" w:hAnsi="Times New Roman"/>
          <w:sz w:val="28"/>
          <w:szCs w:val="28"/>
          <w:lang w:eastAsia="ru-RU"/>
        </w:rPr>
        <w:t>о духовной зрелости человека?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14,47 % 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– 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Опасен ли, по Вашему мнению, эгоизм для любви?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».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2,64 % – тему 513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В.М.</w:t>
      </w:r>
      <w:r w:rsidRPr="00C3289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Шукшин писал: «Каждый настоящий писатель, конечно же, психолог». Кого из писателей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32899">
        <w:rPr>
          <w:rFonts w:ascii="Times New Roman" w:hAnsi="Times New Roman"/>
          <w:sz w:val="28"/>
          <w:szCs w:val="28"/>
          <w:lang w:eastAsia="ru-RU"/>
        </w:rPr>
        <w:t>Вы бы назвали таким знатоком человеческой души?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14:paraId="1E823568" w14:textId="77777777" w:rsidR="008807F2" w:rsidRPr="00F93F6E" w:rsidRDefault="008807F2" w:rsidP="00880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>Наименьшее количество участников рассуждали на 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411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Какое событие отечественной истории </w:t>
      </w:r>
      <w:r w:rsidRPr="00C3289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 века заставляет Вас задуматься о</w:t>
      </w:r>
      <w:r w:rsidRPr="00C3289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32899">
        <w:rPr>
          <w:rFonts w:ascii="Times New Roman" w:hAnsi="Times New Roman"/>
          <w:sz w:val="28"/>
          <w:szCs w:val="28"/>
          <w:lang w:eastAsia="ru-RU"/>
        </w:rPr>
        <w:t>будущем?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A40E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606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Зачем современному языку устаревшие слова?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A03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0,57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0,07</w:t>
      </w:r>
      <w:r w:rsidRPr="00F93F6E">
        <w:rPr>
          <w:rFonts w:ascii="Times New Roman" w:eastAsia="Times New Roman" w:hAnsi="Times New Roman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соответственно).</w:t>
      </w:r>
    </w:p>
    <w:p w14:paraId="0447A60F" w14:textId="77777777" w:rsidR="008807F2" w:rsidRPr="00C227D7" w:rsidRDefault="008807F2" w:rsidP="00880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78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написания итогового изложения был предложен один текст </w:t>
      </w:r>
      <w:r w:rsidRPr="00B75787">
        <w:rPr>
          <w:rFonts w:ascii="Times New Roman" w:eastAsia="Times New Roman" w:hAnsi="Times New Roman"/>
          <w:sz w:val="28"/>
          <w:szCs w:val="28"/>
          <w:lang w:eastAsia="ru-RU"/>
        </w:rPr>
        <w:br/>
        <w:t>№ 902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Чайка». Для участника – ребенка-инвалида, выполнявшего работу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Брайле, № 914 «Хористы».</w:t>
      </w:r>
    </w:p>
    <w:p w14:paraId="4BBA47AB" w14:textId="77777777" w:rsidR="008807F2" w:rsidRPr="00A7506B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27D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экзаменационной комиссии Орловской области для проведения государственной итоговой аттестации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образовательным программам среднего общего образования (протокол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24 ноября 2025 года № 77) </w:t>
      </w:r>
      <w:r w:rsidRPr="00C227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комиссией по проверке (перепроверке) итогового сочинения (изложения)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декабря 2025</w:t>
      </w:r>
      <w:r w:rsidRPr="00C227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A750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проверка </w:t>
      </w:r>
      <w:r w:rsidRPr="00A7506B">
        <w:rPr>
          <w:rFonts w:ascii="Times New Roman" w:hAnsi="Times New Roman"/>
          <w:sz w:val="28"/>
        </w:rPr>
        <w:t>653 сочинений и 36 изложений (24,4 % сочинений (изложений) от общего числа, в 2024 году – 21,8 %, в 2023 году – 20,5 %).</w:t>
      </w:r>
    </w:p>
    <w:p w14:paraId="445C4A21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41">
        <w:rPr>
          <w:rFonts w:ascii="Times New Roman" w:hAnsi="Times New Roman"/>
          <w:sz w:val="28"/>
          <w:szCs w:val="28"/>
        </w:rPr>
        <w:t>По результатам региональной проверки итогового сочинения</w:t>
      </w:r>
      <w:r w:rsidRPr="00527860">
        <w:rPr>
          <w:rFonts w:ascii="Times New Roman" w:hAnsi="Times New Roman"/>
          <w:sz w:val="28"/>
          <w:szCs w:val="28"/>
        </w:rPr>
        <w:t xml:space="preserve"> (изложения) по сочинению из </w:t>
      </w:r>
      <w:r>
        <w:rPr>
          <w:rFonts w:ascii="Times New Roman" w:hAnsi="Times New Roman"/>
          <w:sz w:val="28"/>
          <w:szCs w:val="28"/>
        </w:rPr>
        <w:t>653 работ «незачет» получили 8</w:t>
      </w:r>
      <w:r w:rsidRPr="00527860">
        <w:rPr>
          <w:rFonts w:ascii="Times New Roman" w:hAnsi="Times New Roman"/>
          <w:sz w:val="28"/>
          <w:szCs w:val="28"/>
        </w:rPr>
        <w:t xml:space="preserve"> обучающи</w:t>
      </w:r>
      <w:r>
        <w:rPr>
          <w:rFonts w:ascii="Times New Roman" w:hAnsi="Times New Roman"/>
          <w:sz w:val="28"/>
          <w:szCs w:val="28"/>
        </w:rPr>
        <w:t>х</w:t>
      </w:r>
      <w:r w:rsidRPr="00527860">
        <w:rPr>
          <w:rFonts w:ascii="Times New Roman" w:hAnsi="Times New Roman"/>
          <w:sz w:val="28"/>
          <w:szCs w:val="28"/>
        </w:rPr>
        <w:t xml:space="preserve">ся </w:t>
      </w:r>
      <w:r w:rsidRPr="00527860">
        <w:rPr>
          <w:rFonts w:ascii="Times New Roman" w:hAnsi="Times New Roman"/>
          <w:sz w:val="28"/>
          <w:szCs w:val="28"/>
        </w:rPr>
        <w:br/>
        <w:t>(</w:t>
      </w:r>
      <w:r>
        <w:rPr>
          <w:rFonts w:ascii="Times New Roman" w:hAnsi="Times New Roman"/>
          <w:sz w:val="28"/>
          <w:szCs w:val="28"/>
        </w:rPr>
        <w:t xml:space="preserve">1,2 % </w:t>
      </w:r>
      <w:r w:rsidRPr="00527860">
        <w:rPr>
          <w:rFonts w:ascii="Times New Roman" w:hAnsi="Times New Roman"/>
          <w:sz w:val="28"/>
          <w:szCs w:val="28"/>
        </w:rPr>
        <w:t>от проверенных работ</w:t>
      </w:r>
      <w:r>
        <w:rPr>
          <w:rFonts w:ascii="Times New Roman" w:hAnsi="Times New Roman"/>
          <w:sz w:val="28"/>
          <w:szCs w:val="28"/>
        </w:rPr>
        <w:t xml:space="preserve">, в 2024 году – </w:t>
      </w:r>
      <w:r w:rsidRPr="00527860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2</w:t>
      </w:r>
      <w:r w:rsidRPr="00527860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, в 2023 году – 0,6 %).</w:t>
      </w:r>
    </w:p>
    <w:p w14:paraId="2394BA1E" w14:textId="77777777" w:rsidR="008807F2" w:rsidRPr="009E582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прошедшего сочинения 99,5 %</w:t>
      </w:r>
      <w:r w:rsidRPr="005957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получили «зачет» </w:t>
      </w:r>
      <w:r>
        <w:rPr>
          <w:rFonts w:ascii="Times New Roman" w:hAnsi="Times New Roman"/>
          <w:sz w:val="28"/>
        </w:rPr>
        <w:br/>
        <w:t xml:space="preserve">(в 2024 году – 99,6 %, в 2023 году – 99,5 %), по изложению – 100 % зачетных работ, как и в предыдущие годы. </w:t>
      </w:r>
    </w:p>
    <w:p w14:paraId="1BB4DA7B" w14:textId="77777777" w:rsidR="008807F2" w:rsidRDefault="008807F2" w:rsidP="008807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одиннадцатиклассников (0,5 %) из 13 образовательных организаций получили «незачет» (в 2024 году – 0,4 %, в 2023 году – 0,5</w:t>
      </w:r>
      <w:r w:rsidRPr="005A036D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):</w:t>
      </w:r>
    </w:p>
    <w:p w14:paraId="042E6266" w14:textId="77777777" w:rsidR="008807F2" w:rsidRDefault="008807F2" w:rsidP="008807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81A200" w14:textId="77777777" w:rsidR="008807F2" w:rsidRDefault="008807F2" w:rsidP="008807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2307D4B" w14:textId="77777777" w:rsidR="008807F2" w:rsidRDefault="008807F2" w:rsidP="008807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063"/>
        <w:gridCol w:w="1819"/>
      </w:tblGrid>
      <w:tr w:rsidR="008807F2" w:rsidRPr="00DF6168" w14:paraId="35DF2A08" w14:textId="77777777" w:rsidTr="00433E88">
        <w:trPr>
          <w:trHeight w:val="300"/>
        </w:trPr>
        <w:tc>
          <w:tcPr>
            <w:tcW w:w="576" w:type="dxa"/>
          </w:tcPr>
          <w:p w14:paraId="59436EED" w14:textId="77777777" w:rsidR="008807F2" w:rsidRPr="00DF6168" w:rsidRDefault="008807F2" w:rsidP="00433E88">
            <w:pPr>
              <w:tabs>
                <w:tab w:val="left" w:pos="702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63" w:type="dxa"/>
            <w:shd w:val="clear" w:color="auto" w:fill="auto"/>
            <w:noWrap/>
            <w:vAlign w:val="center"/>
          </w:tcPr>
          <w:p w14:paraId="0B037249" w14:textId="77777777" w:rsidR="008807F2" w:rsidRPr="00DF6168" w:rsidRDefault="008807F2" w:rsidP="00433E88">
            <w:pPr>
              <w:tabs>
                <w:tab w:val="left" w:pos="702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819" w:type="dxa"/>
            <w:shd w:val="clear" w:color="auto" w:fill="auto"/>
            <w:noWrap/>
            <w:vAlign w:val="center"/>
          </w:tcPr>
          <w:p w14:paraId="1E441B7C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Проверено комиссией</w:t>
            </w:r>
          </w:p>
        </w:tc>
      </w:tr>
      <w:tr w:rsidR="008807F2" w:rsidRPr="00DF6168" w14:paraId="06DD393E" w14:textId="77777777" w:rsidTr="00433E88">
        <w:trPr>
          <w:trHeight w:val="300"/>
        </w:trPr>
        <w:tc>
          <w:tcPr>
            <w:tcW w:w="576" w:type="dxa"/>
          </w:tcPr>
          <w:p w14:paraId="4D5C4168" w14:textId="77777777" w:rsidR="008807F2" w:rsidRPr="00DF6168" w:rsidRDefault="008807F2" w:rsidP="00433E88">
            <w:pPr>
              <w:tabs>
                <w:tab w:val="left" w:pos="702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63" w:type="dxa"/>
            <w:shd w:val="clear" w:color="auto" w:fill="auto"/>
            <w:noWrap/>
            <w:hideMark/>
          </w:tcPr>
          <w:p w14:paraId="67461E14" w14:textId="77777777" w:rsidR="008807F2" w:rsidRPr="00DF6168" w:rsidRDefault="008807F2" w:rsidP="00433E88">
            <w:pPr>
              <w:tabs>
                <w:tab w:val="left" w:pos="702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– лицей № 1 имени М. В. Ломоносова города Орла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07FCC34E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</w:tr>
      <w:tr w:rsidR="008807F2" w:rsidRPr="00DF6168" w14:paraId="746957D5" w14:textId="77777777" w:rsidTr="00433E88">
        <w:trPr>
          <w:trHeight w:val="300"/>
        </w:trPr>
        <w:tc>
          <w:tcPr>
            <w:tcW w:w="576" w:type="dxa"/>
          </w:tcPr>
          <w:p w14:paraId="6FE9B1F3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735C9A7B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3 им. А. С. Пушкина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F6168">
              <w:rPr>
                <w:rFonts w:ascii="Times New Roman" w:hAnsi="Times New Roman"/>
                <w:sz w:val="24"/>
                <w:szCs w:val="24"/>
              </w:rPr>
              <w:t>г. Орла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429F4D68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  <w:tr w:rsidR="008807F2" w:rsidRPr="00DF6168" w14:paraId="6EAB12A1" w14:textId="77777777" w:rsidTr="00433E88">
        <w:trPr>
          <w:trHeight w:val="300"/>
        </w:trPr>
        <w:tc>
          <w:tcPr>
            <w:tcW w:w="576" w:type="dxa"/>
          </w:tcPr>
          <w:p w14:paraId="085B8A68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3AD96D5B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– лицей № 22 имени А. П. Иванова города Орла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42451107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</w:tr>
      <w:tr w:rsidR="008807F2" w:rsidRPr="00DF6168" w14:paraId="59C32604" w14:textId="77777777" w:rsidTr="00433E88">
        <w:trPr>
          <w:trHeight w:val="300"/>
        </w:trPr>
        <w:tc>
          <w:tcPr>
            <w:tcW w:w="576" w:type="dxa"/>
          </w:tcPr>
          <w:p w14:paraId="33F6A991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4. 5.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18D3FBEA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– средняя общеобразовательная школа № 26 г. Орла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человека)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17740A7D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  <w:tr w:rsidR="008807F2" w:rsidRPr="00DF6168" w14:paraId="076DAB15" w14:textId="77777777" w:rsidTr="00433E88">
        <w:trPr>
          <w:trHeight w:val="300"/>
        </w:trPr>
        <w:tc>
          <w:tcPr>
            <w:tcW w:w="576" w:type="dxa"/>
          </w:tcPr>
          <w:p w14:paraId="2E9641AB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55620B45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– лицей № 28 г. Орла имени дважды Героя Советского Союза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F6168">
              <w:rPr>
                <w:rFonts w:ascii="Times New Roman" w:hAnsi="Times New Roman"/>
                <w:sz w:val="24"/>
                <w:szCs w:val="24"/>
              </w:rPr>
              <w:t>Г. М. Паршина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2D574137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  <w:tr w:rsidR="008807F2" w:rsidRPr="00DF6168" w14:paraId="2A380E2D" w14:textId="77777777" w:rsidTr="00433E88">
        <w:trPr>
          <w:trHeight w:val="300"/>
        </w:trPr>
        <w:tc>
          <w:tcPr>
            <w:tcW w:w="576" w:type="dxa"/>
          </w:tcPr>
          <w:p w14:paraId="1548FEC7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2C62C9F9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лицей № 40 г. Орла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64EB1957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</w:tr>
      <w:tr w:rsidR="008807F2" w:rsidRPr="00DF6168" w14:paraId="166FFAC8" w14:textId="77777777" w:rsidTr="00433E88">
        <w:trPr>
          <w:trHeight w:val="300"/>
        </w:trPr>
        <w:tc>
          <w:tcPr>
            <w:tcW w:w="576" w:type="dxa"/>
          </w:tcPr>
          <w:p w14:paraId="43849995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5104BCAC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«Средняя общеобразовательная Школа «Леонардо»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3DC700A1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  <w:tr w:rsidR="008807F2" w:rsidRPr="00DF6168" w14:paraId="7BBC857D" w14:textId="77777777" w:rsidTr="00433E88">
        <w:trPr>
          <w:trHeight w:val="300"/>
        </w:trPr>
        <w:tc>
          <w:tcPr>
            <w:tcW w:w="576" w:type="dxa"/>
          </w:tcPr>
          <w:p w14:paraId="60F47969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1DE2982C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«Лицей имени С. Н. Булгакова» г. Ливны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18F4A076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</w:tr>
      <w:tr w:rsidR="008807F2" w:rsidRPr="00DF6168" w14:paraId="4B0F760A" w14:textId="77777777" w:rsidTr="00433E88">
        <w:trPr>
          <w:trHeight w:val="300"/>
        </w:trPr>
        <w:tc>
          <w:tcPr>
            <w:tcW w:w="576" w:type="dxa"/>
          </w:tcPr>
          <w:p w14:paraId="0A59F636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38473B60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«Верховская средняя общеобразовательная школа № 1»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1FBDAFD6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</w:tr>
      <w:tr w:rsidR="008807F2" w:rsidRPr="00DF6168" w14:paraId="4568B16D" w14:textId="77777777" w:rsidTr="00433E88">
        <w:trPr>
          <w:trHeight w:val="300"/>
        </w:trPr>
        <w:tc>
          <w:tcPr>
            <w:tcW w:w="576" w:type="dxa"/>
          </w:tcPr>
          <w:p w14:paraId="2B303A8C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7442C953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«Знаменская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41326565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</w:tr>
      <w:tr w:rsidR="008807F2" w:rsidRPr="00DF6168" w14:paraId="764771EA" w14:textId="77777777" w:rsidTr="00433E88">
        <w:trPr>
          <w:trHeight w:val="300"/>
        </w:trPr>
        <w:tc>
          <w:tcPr>
            <w:tcW w:w="576" w:type="dxa"/>
          </w:tcPr>
          <w:p w14:paraId="5C6B855A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23E7B6F9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«Орловский государственный университет имени И. С. Тургенева» (Гимназия №1)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0B6329CE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  <w:tr w:rsidR="008807F2" w:rsidRPr="00DF6168" w14:paraId="02FE283A" w14:textId="77777777" w:rsidTr="00433E88">
        <w:trPr>
          <w:trHeight w:val="300"/>
        </w:trPr>
        <w:tc>
          <w:tcPr>
            <w:tcW w:w="576" w:type="dxa"/>
          </w:tcPr>
          <w:p w14:paraId="2DEA130C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07E982B6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Частное общеобразовательное учреждение «Школа Виндзор»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2448414F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  <w:tr w:rsidR="008807F2" w:rsidRPr="00DF6168" w14:paraId="67F3A4F9" w14:textId="77777777" w:rsidTr="00433E88">
        <w:trPr>
          <w:trHeight w:val="300"/>
        </w:trPr>
        <w:tc>
          <w:tcPr>
            <w:tcW w:w="576" w:type="dxa"/>
          </w:tcPr>
          <w:p w14:paraId="6B59F935" w14:textId="77777777" w:rsidR="008807F2" w:rsidRPr="00DF6168" w:rsidRDefault="008807F2" w:rsidP="00433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63" w:type="dxa"/>
            <w:shd w:val="clear" w:color="auto" w:fill="auto"/>
            <w:noWrap/>
            <w:vAlign w:val="bottom"/>
            <w:hideMark/>
          </w:tcPr>
          <w:p w14:paraId="75BA52AD" w14:textId="77777777" w:rsidR="008807F2" w:rsidRPr="00CE5885" w:rsidRDefault="008807F2" w:rsidP="00433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16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– школа № 53 города Орла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14:paraId="0802A153" w14:textId="77777777" w:rsidR="008807F2" w:rsidRPr="00CE5885" w:rsidRDefault="008807F2" w:rsidP="0043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</w:p>
        </w:tc>
      </w:tr>
    </w:tbl>
    <w:p w14:paraId="090CCAAA" w14:textId="77777777" w:rsidR="008807F2" w:rsidRDefault="008807F2" w:rsidP="008807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AC785F1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14 выпускников, получивших «незачет»:</w:t>
      </w:r>
    </w:p>
    <w:p w14:paraId="636A5281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одиннадцатиклассника (0,07 % от общего числа участников сочинения) не выполнили требование 2 «Самостоятельность написания итогового сочинения» </w:t>
      </w:r>
      <w:r w:rsidRPr="006F6D3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одной работе на темы 306 и 411);</w:t>
      </w:r>
    </w:p>
    <w:p w14:paraId="00EC048C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работ (0,29 %) не соответствуют критерию 1 «Соответствие теме» </w:t>
      </w:r>
      <w:r>
        <w:rPr>
          <w:rFonts w:ascii="Times New Roman" w:hAnsi="Times New Roman"/>
          <w:sz w:val="28"/>
          <w:szCs w:val="28"/>
        </w:rPr>
        <w:br/>
      </w:r>
      <w:r w:rsidRPr="006F6D3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4 работы по теме 411, 2 работы по теме 105, по одной работе на темы 513 </w:t>
      </w:r>
      <w:r>
        <w:rPr>
          <w:rFonts w:ascii="Times New Roman" w:hAnsi="Times New Roman"/>
          <w:sz w:val="28"/>
          <w:szCs w:val="28"/>
        </w:rPr>
        <w:br/>
        <w:t>и 606);</w:t>
      </w:r>
    </w:p>
    <w:p w14:paraId="79770EA0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работы (0,14 %) не соответствуют критерию 2 «Аргументация. Привлечение литературного материала» </w:t>
      </w:r>
      <w:r w:rsidRPr="006F6D3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две работы на темы 105 и 306).</w:t>
      </w:r>
    </w:p>
    <w:p w14:paraId="677910ED" w14:textId="77777777" w:rsidR="008807F2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2A8B42C5" w14:textId="77777777" w:rsidR="008807F2" w:rsidRPr="00E22538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участников, получивших незачет, </w:t>
      </w:r>
    </w:p>
    <w:p w14:paraId="3B8D3DE8" w14:textId="77777777" w:rsidR="008807F2" w:rsidRPr="00E22538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участник (50 %</w:t>
      </w:r>
      <w:r w:rsidRPr="00BA57C3">
        <w:rPr>
          <w:rFonts w:ascii="Times New Roman" w:hAnsi="Times New Roman"/>
          <w:sz w:val="28"/>
          <w:szCs w:val="28"/>
        </w:rPr>
        <w:t xml:space="preserve"> </w:t>
      </w:r>
      <w:r w:rsidRPr="00E22538">
        <w:rPr>
          <w:rFonts w:ascii="Times New Roman" w:hAnsi="Times New Roman"/>
          <w:sz w:val="28"/>
          <w:szCs w:val="28"/>
        </w:rPr>
        <w:t>от количества выбравших данную тему)</w:t>
      </w:r>
      <w:r>
        <w:rPr>
          <w:rFonts w:ascii="Times New Roman" w:hAnsi="Times New Roman"/>
          <w:sz w:val="28"/>
          <w:szCs w:val="28"/>
        </w:rPr>
        <w:t xml:space="preserve"> не справился с темой 606 «</w:t>
      </w:r>
      <w:r w:rsidRPr="00C32899">
        <w:rPr>
          <w:rFonts w:ascii="Times New Roman" w:hAnsi="Times New Roman"/>
          <w:sz w:val="28"/>
          <w:szCs w:val="28"/>
          <w:lang w:eastAsia="ru-RU"/>
        </w:rPr>
        <w:t>Зачем современному языку устаревшие слова?</w:t>
      </w:r>
      <w:r>
        <w:rPr>
          <w:rFonts w:ascii="Times New Roman" w:hAnsi="Times New Roman"/>
          <w:sz w:val="28"/>
          <w:szCs w:val="28"/>
        </w:rPr>
        <w:t>»;</w:t>
      </w:r>
    </w:p>
    <w:p w14:paraId="348CCBEB" w14:textId="77777777" w:rsidR="008807F2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E2253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Pr="00E22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(31,25</w:t>
      </w:r>
      <w:r w:rsidRPr="00E22538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) –</w:t>
      </w:r>
      <w:r w:rsidRPr="00E22538">
        <w:rPr>
          <w:rFonts w:ascii="Times New Roman" w:hAnsi="Times New Roman"/>
          <w:sz w:val="28"/>
          <w:szCs w:val="28"/>
        </w:rPr>
        <w:t xml:space="preserve"> с темой </w:t>
      </w:r>
      <w:r>
        <w:rPr>
          <w:rFonts w:ascii="Times New Roman" w:hAnsi="Times New Roman"/>
          <w:sz w:val="28"/>
          <w:szCs w:val="28"/>
        </w:rPr>
        <w:t>411</w:t>
      </w:r>
      <w:r w:rsidRPr="00E22538">
        <w:rPr>
          <w:rFonts w:ascii="Times New Roman" w:hAnsi="Times New Roman"/>
          <w:sz w:val="28"/>
          <w:szCs w:val="28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Какое событие отечественной истории </w:t>
      </w:r>
      <w:r w:rsidRPr="00C32899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 века заставляет Вас задуматься о</w:t>
      </w:r>
      <w:r w:rsidRPr="00C3289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32899">
        <w:rPr>
          <w:rFonts w:ascii="Times New Roman" w:hAnsi="Times New Roman"/>
          <w:sz w:val="28"/>
          <w:szCs w:val="28"/>
          <w:lang w:eastAsia="ru-RU"/>
        </w:rPr>
        <w:t>будущем?</w:t>
      </w:r>
      <w:r>
        <w:rPr>
          <w:rFonts w:ascii="Times New Roman" w:hAnsi="Times New Roman"/>
          <w:sz w:val="28"/>
          <w:szCs w:val="28"/>
        </w:rPr>
        <w:t>»;</w:t>
      </w:r>
    </w:p>
    <w:p w14:paraId="1877B9A9" w14:textId="77777777" w:rsidR="008807F2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E22538">
        <w:rPr>
          <w:rFonts w:ascii="Times New Roman" w:hAnsi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/>
          <w:sz w:val="28"/>
          <w:szCs w:val="28"/>
        </w:rPr>
        <w:t xml:space="preserve">участник </w:t>
      </w:r>
      <w:r w:rsidRPr="00E2253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1,37</w:t>
      </w:r>
      <w:r w:rsidRPr="00E22538">
        <w:rPr>
          <w:rFonts w:ascii="Times New Roman" w:hAnsi="Times New Roman"/>
          <w:sz w:val="28"/>
          <w:szCs w:val="28"/>
        </w:rPr>
        <w:t xml:space="preserve"> %) – с темой </w:t>
      </w:r>
      <w:r>
        <w:rPr>
          <w:rFonts w:ascii="Times New Roman" w:hAnsi="Times New Roman"/>
          <w:sz w:val="28"/>
          <w:szCs w:val="28"/>
        </w:rPr>
        <w:t>513</w:t>
      </w:r>
      <w:r w:rsidRPr="00E22538">
        <w:rPr>
          <w:rFonts w:ascii="Times New Roman" w:hAnsi="Times New Roman"/>
          <w:sz w:val="28"/>
          <w:szCs w:val="28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В.М.</w:t>
      </w:r>
      <w:r w:rsidRPr="00C3289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32899">
        <w:rPr>
          <w:rFonts w:ascii="Times New Roman" w:hAnsi="Times New Roman"/>
          <w:sz w:val="28"/>
          <w:szCs w:val="28"/>
          <w:lang w:eastAsia="ru-RU"/>
        </w:rPr>
        <w:t xml:space="preserve">Шукшин писал: «Каждый настоящий писатель, конечно же, психолог». Кого из писателей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32899">
        <w:rPr>
          <w:rFonts w:ascii="Times New Roman" w:hAnsi="Times New Roman"/>
          <w:sz w:val="28"/>
          <w:szCs w:val="28"/>
          <w:lang w:eastAsia="ru-RU"/>
        </w:rPr>
        <w:t>Вы бы назвали таким знатоком человеческой души?</w:t>
      </w:r>
      <w:r>
        <w:rPr>
          <w:rFonts w:ascii="Times New Roman" w:hAnsi="Times New Roman"/>
          <w:sz w:val="28"/>
          <w:szCs w:val="28"/>
        </w:rPr>
        <w:t>»;</w:t>
      </w:r>
    </w:p>
    <w:p w14:paraId="441A4037" w14:textId="77777777" w:rsidR="008807F2" w:rsidRPr="00E22538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(0,99</w:t>
      </w:r>
      <w:r w:rsidRPr="00E22538">
        <w:rPr>
          <w:rFonts w:ascii="Times New Roman" w:hAnsi="Times New Roman"/>
          <w:sz w:val="28"/>
          <w:szCs w:val="28"/>
        </w:rPr>
        <w:t xml:space="preserve"> %) – с темой </w:t>
      </w:r>
      <w:r>
        <w:rPr>
          <w:rFonts w:ascii="Times New Roman" w:hAnsi="Times New Roman"/>
          <w:sz w:val="28"/>
          <w:szCs w:val="28"/>
        </w:rPr>
        <w:t>105</w:t>
      </w:r>
      <w:r w:rsidRPr="00E22538">
        <w:rPr>
          <w:rFonts w:ascii="Times New Roman" w:hAnsi="Times New Roman"/>
          <w:sz w:val="28"/>
          <w:szCs w:val="28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Опасен ли, по Вашему мнению, эгоизм для любви?</w:t>
      </w:r>
      <w:r w:rsidRPr="00E22538">
        <w:rPr>
          <w:rFonts w:ascii="Times New Roman" w:hAnsi="Times New Roman"/>
          <w:sz w:val="28"/>
          <w:szCs w:val="28"/>
        </w:rPr>
        <w:t>»;</w:t>
      </w:r>
    </w:p>
    <w:p w14:paraId="3E1E642F" w14:textId="77777777" w:rsidR="008807F2" w:rsidRPr="00E22538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2253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0,23 %)</w:t>
      </w:r>
      <w:r w:rsidRPr="00E22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22538">
        <w:rPr>
          <w:rFonts w:ascii="Times New Roman" w:hAnsi="Times New Roman"/>
          <w:sz w:val="28"/>
          <w:szCs w:val="28"/>
        </w:rPr>
        <w:t xml:space="preserve">с темой </w:t>
      </w:r>
      <w:r>
        <w:rPr>
          <w:rFonts w:ascii="Times New Roman" w:hAnsi="Times New Roman"/>
          <w:sz w:val="28"/>
          <w:szCs w:val="28"/>
        </w:rPr>
        <w:t>306</w:t>
      </w:r>
      <w:r w:rsidRPr="00E22538">
        <w:rPr>
          <w:rFonts w:ascii="Times New Roman" w:hAnsi="Times New Roman"/>
          <w:sz w:val="28"/>
          <w:szCs w:val="28"/>
        </w:rPr>
        <w:t xml:space="preserve"> «</w:t>
      </w:r>
      <w:r w:rsidRPr="00C32899">
        <w:rPr>
          <w:rFonts w:ascii="Times New Roman" w:hAnsi="Times New Roman"/>
          <w:sz w:val="28"/>
          <w:szCs w:val="28"/>
          <w:lang w:eastAsia="ru-RU"/>
        </w:rPr>
        <w:t>Что в семье самое главное?</w:t>
      </w:r>
      <w:r>
        <w:rPr>
          <w:rFonts w:ascii="Times New Roman" w:hAnsi="Times New Roman"/>
          <w:sz w:val="28"/>
          <w:szCs w:val="28"/>
        </w:rPr>
        <w:t>».</w:t>
      </w:r>
    </w:p>
    <w:p w14:paraId="2EF62FA0" w14:textId="77777777" w:rsidR="008807F2" w:rsidRPr="002261DD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1DD">
        <w:rPr>
          <w:rFonts w:ascii="Times New Roman" w:hAnsi="Times New Roman"/>
          <w:sz w:val="28"/>
          <w:szCs w:val="28"/>
        </w:rPr>
        <w:t>По требованию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«Объем</w:t>
      </w:r>
      <w:r w:rsidRPr="002261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итогового</w:t>
      </w:r>
      <w:r w:rsidRPr="002261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сочинения» «зачет» получил</w:t>
      </w:r>
      <w:r>
        <w:rPr>
          <w:rFonts w:ascii="Times New Roman" w:hAnsi="Times New Roman"/>
          <w:sz w:val="28"/>
          <w:szCs w:val="28"/>
        </w:rPr>
        <w:t>и</w:t>
      </w:r>
      <w:r w:rsidRPr="00226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все</w:t>
      </w:r>
      <w:r w:rsidRPr="002261DD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и сочинения</w:t>
      </w:r>
      <w:r w:rsidRPr="002261D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100 %) (в 2024 году – 99,8</w:t>
      </w:r>
      <w:r w:rsidRPr="002261DD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, в 2023 году – 100 %</w:t>
      </w:r>
      <w:r w:rsidRPr="002261DD">
        <w:rPr>
          <w:rFonts w:ascii="Times New Roman" w:hAnsi="Times New Roman"/>
          <w:sz w:val="28"/>
          <w:szCs w:val="28"/>
        </w:rPr>
        <w:t>), по требованию 2 «Самостоятельность</w:t>
      </w:r>
      <w:r w:rsidRPr="002261D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написания</w:t>
      </w:r>
      <w:r w:rsidRPr="002261D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итогового</w:t>
      </w:r>
      <w:r w:rsidRPr="002261D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сочинения»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99,93 % (в 2024 году – </w:t>
      </w:r>
      <w:r w:rsidRPr="002261DD">
        <w:rPr>
          <w:rFonts w:ascii="Times New Roman" w:hAnsi="Times New Roman"/>
          <w:sz w:val="28"/>
          <w:szCs w:val="28"/>
        </w:rPr>
        <w:t>99,9 %</w:t>
      </w:r>
      <w:r>
        <w:rPr>
          <w:rFonts w:ascii="Times New Roman" w:hAnsi="Times New Roman"/>
          <w:sz w:val="28"/>
          <w:szCs w:val="28"/>
        </w:rPr>
        <w:t>, в 2023 году – 100 %</w:t>
      </w:r>
      <w:r w:rsidRPr="002261DD">
        <w:rPr>
          <w:rFonts w:ascii="Times New Roman" w:hAnsi="Times New Roman"/>
          <w:sz w:val="28"/>
          <w:szCs w:val="28"/>
        </w:rPr>
        <w:t xml:space="preserve">), что свидетельствует </w:t>
      </w:r>
      <w:r>
        <w:rPr>
          <w:rFonts w:ascii="Times New Roman" w:hAnsi="Times New Roman"/>
          <w:sz w:val="28"/>
          <w:szCs w:val="28"/>
        </w:rPr>
        <w:br/>
      </w:r>
      <w:r w:rsidRPr="002261DD">
        <w:rPr>
          <w:rFonts w:ascii="Times New Roman" w:hAnsi="Times New Roman"/>
          <w:sz w:val="28"/>
          <w:szCs w:val="28"/>
        </w:rPr>
        <w:t>о соблюдении подавляющим большинством выпускников основных требований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 xml:space="preserve">итоговому сочинению. </w:t>
      </w:r>
    </w:p>
    <w:p w14:paraId="358DCAB8" w14:textId="77777777" w:rsidR="008807F2" w:rsidRPr="00BA57C3" w:rsidRDefault="008807F2" w:rsidP="008807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2783 выпускника (99,6</w:t>
      </w:r>
      <w:r w:rsidRPr="00B12CF0">
        <w:rPr>
          <w:rFonts w:ascii="Times New Roman" w:hAnsi="Times New Roman"/>
          <w:sz w:val="28"/>
          <w:szCs w:val="28"/>
        </w:rPr>
        <w:t xml:space="preserve"> %) получили «зачет» по критерию </w:t>
      </w:r>
      <w:r w:rsidRPr="00B12CF0">
        <w:rPr>
          <w:rFonts w:ascii="Times New Roman" w:hAnsi="Times New Roman"/>
          <w:sz w:val="28"/>
          <w:szCs w:val="28"/>
        </w:rPr>
        <w:br/>
        <w:t>1 «Соответствие теме»</w:t>
      </w:r>
      <w:r>
        <w:rPr>
          <w:rFonts w:ascii="Times New Roman" w:hAnsi="Times New Roman"/>
          <w:sz w:val="28"/>
          <w:szCs w:val="28"/>
        </w:rPr>
        <w:t xml:space="preserve"> (в 2024 году – 99,7 %, в 2023 году – 99,9 %)</w:t>
      </w:r>
      <w:r w:rsidRPr="00B12CF0">
        <w:rPr>
          <w:rFonts w:ascii="Times New Roman" w:hAnsi="Times New Roman"/>
          <w:sz w:val="28"/>
          <w:szCs w:val="28"/>
        </w:rPr>
        <w:t xml:space="preserve">. </w:t>
      </w:r>
      <w:r w:rsidRPr="00BA57C3">
        <w:rPr>
          <w:rFonts w:ascii="Times New Roman" w:hAnsi="Times New Roman"/>
          <w:sz w:val="28"/>
          <w:szCs w:val="28"/>
        </w:rPr>
        <w:t>Большинство выпускников правильно понимают и анализируют тему сочинения, логично выстраивают рассуждение по ней. Во многих сочинениях раскрываются мировоззренческие представления выпускников, личностное отношение к поднятым проблемам, содержатся элементы читательской рефлексии. Выпускники, получившие «незачет», не смогли адекватно осмыслить тему и построить в соответствии с ней свое рассуждение. Самыми распространенными недочетами в этом го</w:t>
      </w:r>
      <w:r>
        <w:rPr>
          <w:rFonts w:ascii="Times New Roman" w:hAnsi="Times New Roman"/>
          <w:sz w:val="28"/>
          <w:szCs w:val="28"/>
        </w:rPr>
        <w:t xml:space="preserve">ду были уход </w:t>
      </w:r>
      <w:r w:rsidRPr="00BA57C3">
        <w:rPr>
          <w:rFonts w:ascii="Times New Roman" w:hAnsi="Times New Roman"/>
          <w:sz w:val="28"/>
          <w:szCs w:val="28"/>
        </w:rPr>
        <w:t xml:space="preserve">от темы, включение </w:t>
      </w:r>
      <w:r>
        <w:rPr>
          <w:rFonts w:ascii="Times New Roman" w:hAnsi="Times New Roman"/>
          <w:sz w:val="28"/>
          <w:szCs w:val="28"/>
        </w:rPr>
        <w:br/>
      </w:r>
      <w:r w:rsidRPr="00BA57C3">
        <w:rPr>
          <w:rFonts w:ascii="Times New Roman" w:hAnsi="Times New Roman"/>
          <w:sz w:val="28"/>
          <w:szCs w:val="28"/>
        </w:rPr>
        <w:t>в сочинение не связанн</w:t>
      </w:r>
      <w:r>
        <w:rPr>
          <w:rFonts w:ascii="Times New Roman" w:hAnsi="Times New Roman"/>
          <w:sz w:val="28"/>
          <w:szCs w:val="28"/>
        </w:rPr>
        <w:t xml:space="preserve">ой с темой информации. В связи </w:t>
      </w:r>
      <w:r w:rsidRPr="00BA57C3">
        <w:rPr>
          <w:rFonts w:ascii="Times New Roman" w:hAnsi="Times New Roman"/>
          <w:sz w:val="28"/>
          <w:szCs w:val="28"/>
        </w:rPr>
        <w:t>с этим можно выделить следующие типичные недостатки:</w:t>
      </w:r>
    </w:p>
    <w:p w14:paraId="1BA6B429" w14:textId="77777777" w:rsidR="008807F2" w:rsidRPr="00BA57C3" w:rsidRDefault="008807F2" w:rsidP="008807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7C3">
        <w:rPr>
          <w:rFonts w:ascii="Times New Roman" w:hAnsi="Times New Roman"/>
          <w:sz w:val="28"/>
          <w:szCs w:val="28"/>
        </w:rPr>
        <w:t>неу</w:t>
      </w:r>
      <w:r>
        <w:rPr>
          <w:rFonts w:ascii="Times New Roman" w:hAnsi="Times New Roman"/>
          <w:sz w:val="28"/>
          <w:szCs w:val="28"/>
        </w:rPr>
        <w:t>мение анализировать тему</w:t>
      </w:r>
      <w:r w:rsidRPr="00BA5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определять пути ее раскрытия</w:t>
      </w:r>
      <w:r w:rsidRPr="00BA57C3">
        <w:rPr>
          <w:rFonts w:ascii="Times New Roman" w:hAnsi="Times New Roman"/>
          <w:sz w:val="28"/>
          <w:szCs w:val="28"/>
        </w:rPr>
        <w:t>;</w:t>
      </w:r>
    </w:p>
    <w:p w14:paraId="655A4F07" w14:textId="77777777" w:rsidR="008807F2" w:rsidRPr="00F00B85" w:rsidRDefault="008807F2" w:rsidP="008807F2">
      <w:pPr>
        <w:pStyle w:val="Default"/>
        <w:jc w:val="both"/>
        <w:rPr>
          <w:sz w:val="28"/>
          <w:szCs w:val="28"/>
        </w:rPr>
      </w:pPr>
      <w:r>
        <w:t xml:space="preserve">            </w:t>
      </w:r>
      <w:r>
        <w:rPr>
          <w:bCs/>
          <w:sz w:val="28"/>
          <w:szCs w:val="28"/>
        </w:rPr>
        <w:t>н</w:t>
      </w:r>
      <w:r w:rsidRPr="00F00B85">
        <w:rPr>
          <w:bCs/>
          <w:sz w:val="28"/>
          <w:szCs w:val="28"/>
        </w:rPr>
        <w:t xml:space="preserve">еумение выявить ключевое слово в теме и в соответствии с ним </w:t>
      </w:r>
      <w:r>
        <w:rPr>
          <w:bCs/>
          <w:sz w:val="28"/>
          <w:szCs w:val="28"/>
        </w:rPr>
        <w:t xml:space="preserve">    </w:t>
      </w:r>
      <w:r w:rsidRPr="00F00B85">
        <w:rPr>
          <w:bCs/>
          <w:sz w:val="28"/>
          <w:szCs w:val="28"/>
        </w:rPr>
        <w:t xml:space="preserve">определить </w:t>
      </w:r>
      <w:r>
        <w:rPr>
          <w:bCs/>
          <w:sz w:val="28"/>
          <w:szCs w:val="28"/>
        </w:rPr>
        <w:t>основное направление</w:t>
      </w:r>
      <w:r w:rsidRPr="00F00B85">
        <w:rPr>
          <w:bCs/>
          <w:sz w:val="28"/>
          <w:szCs w:val="28"/>
        </w:rPr>
        <w:t xml:space="preserve"> раскрытия темы во вступлении к работе</w:t>
      </w:r>
      <w:r>
        <w:rPr>
          <w:bCs/>
          <w:sz w:val="28"/>
          <w:szCs w:val="28"/>
        </w:rPr>
        <w:t>;</w:t>
      </w:r>
      <w:r w:rsidRPr="00F00B85">
        <w:rPr>
          <w:bCs/>
          <w:sz w:val="28"/>
          <w:szCs w:val="28"/>
        </w:rPr>
        <w:t xml:space="preserve"> </w:t>
      </w:r>
    </w:p>
    <w:p w14:paraId="549699FB" w14:textId="77777777" w:rsidR="008807F2" w:rsidRDefault="008807F2" w:rsidP="008807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7C3">
        <w:rPr>
          <w:rFonts w:ascii="Times New Roman" w:hAnsi="Times New Roman"/>
          <w:iCs/>
          <w:sz w:val="28"/>
          <w:szCs w:val="28"/>
        </w:rPr>
        <w:t xml:space="preserve">подмена </w:t>
      </w:r>
      <w:r w:rsidRPr="00BA57C3">
        <w:rPr>
          <w:rFonts w:ascii="Times New Roman" w:hAnsi="Times New Roman"/>
          <w:sz w:val="28"/>
          <w:szCs w:val="28"/>
        </w:rPr>
        <w:t>главной мысли общими рассуждениями, не раскрывающими</w:t>
      </w:r>
      <w:r>
        <w:rPr>
          <w:rFonts w:ascii="Times New Roman" w:hAnsi="Times New Roman"/>
          <w:sz w:val="28"/>
          <w:szCs w:val="28"/>
        </w:rPr>
        <w:t xml:space="preserve"> сути проблемного вопроса;</w:t>
      </w:r>
    </w:p>
    <w:p w14:paraId="309E153D" w14:textId="77777777" w:rsidR="008807F2" w:rsidRPr="00B12CF0" w:rsidRDefault="008807F2" w:rsidP="008807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40054">
        <w:rPr>
          <w:rFonts w:ascii="Times New Roman" w:hAnsi="Times New Roman"/>
          <w:iCs/>
          <w:sz w:val="28"/>
          <w:szCs w:val="28"/>
        </w:rPr>
        <w:t>несоответствие приведенных примеров выдвинутым тезисам.</w:t>
      </w:r>
    </w:p>
    <w:p w14:paraId="3BA1A3F2" w14:textId="77777777" w:rsidR="008807F2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1DD">
        <w:rPr>
          <w:rFonts w:ascii="Times New Roman" w:hAnsi="Times New Roman"/>
          <w:sz w:val="28"/>
          <w:szCs w:val="28"/>
        </w:rPr>
        <w:t>По критерию 2 «Аргументация.</w:t>
      </w:r>
      <w:r w:rsidRPr="002261D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Привлечение</w:t>
      </w:r>
      <w:r w:rsidRPr="002261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литературного</w:t>
      </w:r>
      <w:r w:rsidRPr="002261D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 xml:space="preserve">материала» </w:t>
      </w:r>
      <w:r>
        <w:rPr>
          <w:rFonts w:ascii="Times New Roman" w:hAnsi="Times New Roman"/>
          <w:sz w:val="28"/>
          <w:szCs w:val="28"/>
        </w:rPr>
        <w:t>«</w:t>
      </w:r>
      <w:r w:rsidRPr="002261DD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» получили 2779</w:t>
      </w:r>
      <w:r w:rsidRPr="002261DD">
        <w:rPr>
          <w:rFonts w:ascii="Times New Roman" w:hAnsi="Times New Roman"/>
          <w:sz w:val="28"/>
          <w:szCs w:val="28"/>
        </w:rPr>
        <w:t xml:space="preserve"> выпускник</w:t>
      </w:r>
      <w:r>
        <w:rPr>
          <w:rFonts w:ascii="Times New Roman" w:hAnsi="Times New Roman"/>
          <w:sz w:val="28"/>
          <w:szCs w:val="28"/>
        </w:rPr>
        <w:t xml:space="preserve">ов (99,5 %) </w:t>
      </w:r>
      <w:r>
        <w:rPr>
          <w:rFonts w:ascii="Times New Roman" w:hAnsi="Times New Roman"/>
          <w:sz w:val="28"/>
          <w:szCs w:val="28"/>
        </w:rPr>
        <w:br/>
        <w:t>(в 2024 году – 99,6 %, в 2023 году – 99,5 %)</w:t>
      </w:r>
      <w:r w:rsidRPr="002261DD">
        <w:rPr>
          <w:rFonts w:ascii="Times New Roman" w:hAnsi="Times New Roman"/>
          <w:sz w:val="28"/>
          <w:szCs w:val="28"/>
        </w:rPr>
        <w:t xml:space="preserve">. </w:t>
      </w:r>
      <w:r w:rsidRPr="00440054">
        <w:rPr>
          <w:rFonts w:ascii="Times New Roman" w:hAnsi="Times New Roman"/>
          <w:sz w:val="28"/>
          <w:szCs w:val="28"/>
        </w:rPr>
        <w:t>99,6 %</w:t>
      </w:r>
      <w:r w:rsidRPr="00440054">
        <w:rPr>
          <w:rFonts w:ascii="Times New Roman" w:hAnsi="Times New Roman"/>
          <w:bCs/>
          <w:sz w:val="28"/>
          <w:szCs w:val="28"/>
        </w:rPr>
        <w:t xml:space="preserve"> проверенных сочинений представляют собой развернутые высказывания с опорой </w:t>
      </w:r>
      <w:r w:rsidRPr="00440054">
        <w:rPr>
          <w:rFonts w:ascii="Times New Roman" w:hAnsi="Times New Roman"/>
          <w:bCs/>
          <w:sz w:val="28"/>
          <w:szCs w:val="28"/>
        </w:rPr>
        <w:br/>
        <w:t xml:space="preserve">на художественные произведения (в основном это произведения русской литературы XIX и </w:t>
      </w:r>
      <w:r w:rsidRPr="00440054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440054">
        <w:rPr>
          <w:rFonts w:ascii="Times New Roman" w:hAnsi="Times New Roman"/>
          <w:bCs/>
          <w:sz w:val="28"/>
          <w:szCs w:val="28"/>
        </w:rPr>
        <w:t xml:space="preserve"> веков).</w:t>
      </w:r>
      <w:r w:rsidRPr="00440054">
        <w:rPr>
          <w:rFonts w:ascii="Times New Roman" w:hAnsi="Times New Roman"/>
          <w:sz w:val="28"/>
          <w:szCs w:val="28"/>
        </w:rPr>
        <w:t xml:space="preserve"> </w:t>
      </w:r>
      <w:r w:rsidRPr="00440054">
        <w:rPr>
          <w:rFonts w:ascii="Times New Roman" w:hAnsi="Times New Roman"/>
          <w:bCs/>
          <w:sz w:val="28"/>
          <w:szCs w:val="28"/>
        </w:rPr>
        <w:t>В подавляющем большинстве случаев литературные произведения обоснованно привлекались выпускниками для аргументации своей позиции. Наиболее распространенный путь привлечения литературного материала – смысловой анализ текста, интерпретация проблематики произведения, сюжета, системы образов.</w:t>
      </w:r>
      <w:r w:rsidRPr="00440054">
        <w:rPr>
          <w:rFonts w:ascii="Times New Roman" w:hAnsi="Times New Roman"/>
          <w:sz w:val="28"/>
          <w:szCs w:val="28"/>
        </w:rPr>
        <w:t xml:space="preserve"> В большинстве работ приводились два примера-иллюстрации из произведе</w:t>
      </w:r>
      <w:r>
        <w:rPr>
          <w:rFonts w:ascii="Times New Roman" w:hAnsi="Times New Roman"/>
          <w:sz w:val="28"/>
          <w:szCs w:val="28"/>
        </w:rPr>
        <w:t xml:space="preserve">ний художественной литературы. </w:t>
      </w:r>
    </w:p>
    <w:p w14:paraId="431B4C23" w14:textId="77777777" w:rsidR="008807F2" w:rsidRPr="00440054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054">
        <w:rPr>
          <w:rFonts w:ascii="Times New Roman" w:hAnsi="Times New Roman"/>
          <w:sz w:val="28"/>
          <w:szCs w:val="28"/>
        </w:rPr>
        <w:t xml:space="preserve">К наиболее выбираемым произведениям в этом году следует отнести следующие: Н.М. Карамзин «Бедная Лиза», А. С. Пушкин «Капитанская дочка», «Евгений Онегин», М.Ю. Лермонтов «Герой нашего времени», </w:t>
      </w:r>
      <w:r>
        <w:rPr>
          <w:rFonts w:ascii="Times New Roman" w:hAnsi="Times New Roman"/>
          <w:sz w:val="28"/>
          <w:szCs w:val="28"/>
        </w:rPr>
        <w:br/>
      </w:r>
      <w:r w:rsidRPr="00440054">
        <w:rPr>
          <w:rFonts w:ascii="Times New Roman" w:hAnsi="Times New Roman"/>
          <w:sz w:val="28"/>
          <w:szCs w:val="28"/>
        </w:rPr>
        <w:t xml:space="preserve">Л. Н. Толстой «Война и мир», Ф. М. Достоевский «Преступление </w:t>
      </w:r>
      <w:r>
        <w:rPr>
          <w:rFonts w:ascii="Times New Roman" w:hAnsi="Times New Roman"/>
          <w:sz w:val="28"/>
          <w:szCs w:val="28"/>
        </w:rPr>
        <w:br/>
      </w:r>
      <w:r w:rsidRPr="00440054">
        <w:rPr>
          <w:rFonts w:ascii="Times New Roman" w:hAnsi="Times New Roman"/>
          <w:sz w:val="28"/>
          <w:szCs w:val="28"/>
        </w:rPr>
        <w:lastRenderedPageBreak/>
        <w:t>и наказание», И. С. Тургенев «Отцы и дети», А. И. Куприн  «Чуд</w:t>
      </w:r>
      <w:r>
        <w:rPr>
          <w:rFonts w:ascii="Times New Roman" w:hAnsi="Times New Roman"/>
          <w:sz w:val="28"/>
          <w:szCs w:val="28"/>
        </w:rPr>
        <w:t xml:space="preserve">есный доктор», «Куст сирени»; А.М. </w:t>
      </w:r>
      <w:r w:rsidRPr="00440054">
        <w:rPr>
          <w:rFonts w:ascii="Times New Roman" w:hAnsi="Times New Roman"/>
          <w:sz w:val="28"/>
          <w:szCs w:val="28"/>
        </w:rPr>
        <w:t xml:space="preserve">Горький «Старуха Изергиль», М. А. Шолохов «Судьба человека»; А. П. Платонов «Юшка», В. Г. Распутин «Уроки французского». </w:t>
      </w:r>
    </w:p>
    <w:p w14:paraId="0944B0A9" w14:textId="77777777" w:rsidR="008807F2" w:rsidRPr="00440054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054">
        <w:rPr>
          <w:rFonts w:ascii="Times New Roman" w:hAnsi="Times New Roman"/>
          <w:sz w:val="28"/>
          <w:szCs w:val="28"/>
        </w:rPr>
        <w:t>Для аргументации своих рассуждений выпускники этого года использовали непрограммные произведения отечественной и зарубежной литературы: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054">
        <w:rPr>
          <w:rFonts w:ascii="Times New Roman" w:hAnsi="Times New Roman"/>
          <w:sz w:val="28"/>
          <w:szCs w:val="28"/>
        </w:rPr>
        <w:t>Фадеев «Молодая гвардия», Б. Васильев «А зори здесь тихие»,</w:t>
      </w:r>
      <w:r>
        <w:rPr>
          <w:rFonts w:ascii="Times New Roman" w:hAnsi="Times New Roman"/>
          <w:sz w:val="28"/>
          <w:szCs w:val="28"/>
        </w:rPr>
        <w:t xml:space="preserve"> А. Грин «Алые паруса</w:t>
      </w:r>
      <w:r w:rsidRPr="00440054">
        <w:rPr>
          <w:rFonts w:ascii="Times New Roman" w:hAnsi="Times New Roman"/>
          <w:sz w:val="28"/>
          <w:szCs w:val="28"/>
        </w:rPr>
        <w:t>», О. Генри «Дары волхвов», «Последний лист», Д. Роулинг серия романов о Гарри Поттере, Р. Брэдбери «Вельд».</w:t>
      </w:r>
    </w:p>
    <w:p w14:paraId="2B3A03FC" w14:textId="77777777" w:rsidR="008807F2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054">
        <w:rPr>
          <w:rFonts w:ascii="Times New Roman" w:hAnsi="Times New Roman"/>
          <w:sz w:val="28"/>
          <w:szCs w:val="28"/>
        </w:rPr>
        <w:t xml:space="preserve">Случаи написания сочинения без привлечения литературного материала </w:t>
      </w:r>
      <w:r>
        <w:rPr>
          <w:rFonts w:ascii="Times New Roman" w:hAnsi="Times New Roman"/>
          <w:sz w:val="28"/>
          <w:szCs w:val="28"/>
        </w:rPr>
        <w:t xml:space="preserve">в этом году были   </w:t>
      </w:r>
      <w:r w:rsidRPr="00440054">
        <w:rPr>
          <w:rFonts w:ascii="Times New Roman" w:hAnsi="Times New Roman"/>
          <w:sz w:val="28"/>
          <w:szCs w:val="28"/>
        </w:rPr>
        <w:t xml:space="preserve">единичны. </w:t>
      </w:r>
    </w:p>
    <w:p w14:paraId="6BB7A40D" w14:textId="77777777" w:rsidR="008807F2" w:rsidRPr="00440054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0054">
        <w:rPr>
          <w:rFonts w:ascii="Times New Roman" w:hAnsi="Times New Roman"/>
          <w:bCs/>
          <w:sz w:val="28"/>
          <w:szCs w:val="28"/>
        </w:rPr>
        <w:t xml:space="preserve">Типичными недостатками сочинений, выявленными при оценке </w:t>
      </w:r>
      <w:r w:rsidRPr="00440054">
        <w:rPr>
          <w:rFonts w:ascii="Times New Roman" w:hAnsi="Times New Roman"/>
          <w:bCs/>
          <w:sz w:val="28"/>
          <w:szCs w:val="28"/>
        </w:rPr>
        <w:br/>
        <w:t>по критерию 2, являются:</w:t>
      </w:r>
    </w:p>
    <w:p w14:paraId="7F1D67D4" w14:textId="77777777" w:rsidR="008807F2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054">
        <w:rPr>
          <w:rFonts w:ascii="Times New Roman" w:hAnsi="Times New Roman"/>
          <w:sz w:val="28"/>
          <w:szCs w:val="28"/>
        </w:rPr>
        <w:t>общие рассуждения без привле</w:t>
      </w:r>
      <w:r>
        <w:rPr>
          <w:rFonts w:ascii="Times New Roman" w:hAnsi="Times New Roman"/>
          <w:sz w:val="28"/>
          <w:szCs w:val="28"/>
        </w:rPr>
        <w:t>чения литературной аргументации,</w:t>
      </w:r>
      <w:r w:rsidRPr="00440054">
        <w:rPr>
          <w:rFonts w:ascii="Times New Roman" w:hAnsi="Times New Roman"/>
          <w:sz w:val="28"/>
          <w:szCs w:val="28"/>
        </w:rPr>
        <w:t xml:space="preserve"> формальное привлечение</w:t>
      </w:r>
      <w:r>
        <w:rPr>
          <w:rFonts w:ascii="Times New Roman" w:hAnsi="Times New Roman"/>
          <w:sz w:val="28"/>
          <w:szCs w:val="28"/>
        </w:rPr>
        <w:t xml:space="preserve"> текста</w:t>
      </w:r>
      <w:r w:rsidRPr="00440054">
        <w:rPr>
          <w:rFonts w:ascii="Times New Roman" w:hAnsi="Times New Roman"/>
          <w:sz w:val="28"/>
          <w:szCs w:val="28"/>
        </w:rPr>
        <w:t xml:space="preserve"> литературного произведения</w:t>
      </w:r>
      <w:r>
        <w:rPr>
          <w:rFonts w:ascii="Times New Roman" w:hAnsi="Times New Roman"/>
          <w:sz w:val="28"/>
          <w:szCs w:val="28"/>
        </w:rPr>
        <w:t>;</w:t>
      </w:r>
      <w:r w:rsidRPr="00440054">
        <w:rPr>
          <w:rFonts w:ascii="Times New Roman" w:hAnsi="Times New Roman"/>
          <w:sz w:val="28"/>
          <w:szCs w:val="28"/>
        </w:rPr>
        <w:t xml:space="preserve"> </w:t>
      </w:r>
    </w:p>
    <w:p w14:paraId="26251971" w14:textId="77777777" w:rsidR="008807F2" w:rsidRPr="00440054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40054">
        <w:rPr>
          <w:rFonts w:ascii="Times New Roman" w:hAnsi="Times New Roman"/>
          <w:sz w:val="28"/>
          <w:szCs w:val="28"/>
        </w:rPr>
        <w:t xml:space="preserve">поверхностное понимание </w:t>
      </w:r>
      <w:r>
        <w:rPr>
          <w:rFonts w:ascii="Times New Roman" w:hAnsi="Times New Roman"/>
          <w:sz w:val="28"/>
          <w:szCs w:val="28"/>
        </w:rPr>
        <w:t xml:space="preserve">проблематики </w:t>
      </w:r>
      <w:r w:rsidRPr="00440054">
        <w:rPr>
          <w:rFonts w:ascii="Times New Roman" w:hAnsi="Times New Roman"/>
          <w:sz w:val="28"/>
          <w:szCs w:val="28"/>
        </w:rPr>
        <w:t xml:space="preserve">художественного текста, </w:t>
      </w:r>
      <w:r>
        <w:rPr>
          <w:rFonts w:ascii="Times New Roman" w:hAnsi="Times New Roman"/>
          <w:sz w:val="28"/>
          <w:szCs w:val="28"/>
        </w:rPr>
        <w:t>образов героев, искажение</w:t>
      </w:r>
      <w:r w:rsidRPr="00440054">
        <w:rPr>
          <w:rFonts w:ascii="Times New Roman" w:hAnsi="Times New Roman"/>
          <w:sz w:val="28"/>
          <w:szCs w:val="28"/>
        </w:rPr>
        <w:t xml:space="preserve"> авторской позиции;</w:t>
      </w:r>
    </w:p>
    <w:p w14:paraId="784DCD67" w14:textId="77777777" w:rsidR="008807F2" w:rsidRPr="00B12CF0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054">
        <w:rPr>
          <w:rFonts w:ascii="Times New Roman" w:hAnsi="Times New Roman"/>
          <w:sz w:val="28"/>
          <w:szCs w:val="28"/>
        </w:rPr>
        <w:t>наличие грубых фактических ошиб</w:t>
      </w:r>
      <w:r>
        <w:rPr>
          <w:rFonts w:ascii="Times New Roman" w:hAnsi="Times New Roman"/>
          <w:sz w:val="28"/>
          <w:szCs w:val="28"/>
        </w:rPr>
        <w:t>ок, связанных с недостаточным</w:t>
      </w:r>
      <w:r w:rsidRPr="00440054">
        <w:rPr>
          <w:rFonts w:ascii="Times New Roman" w:hAnsi="Times New Roman"/>
          <w:sz w:val="28"/>
          <w:szCs w:val="28"/>
        </w:rPr>
        <w:t xml:space="preserve"> знанием художественных произведений, узким кругозором и непониманием</w:t>
      </w:r>
      <w:r>
        <w:rPr>
          <w:rFonts w:ascii="Times New Roman" w:hAnsi="Times New Roman"/>
          <w:sz w:val="28"/>
          <w:szCs w:val="28"/>
        </w:rPr>
        <w:t xml:space="preserve"> особенностей эпохи, в которую было написано произведение.</w:t>
      </w:r>
    </w:p>
    <w:p w14:paraId="5BCDE1F3" w14:textId="77777777" w:rsidR="008807F2" w:rsidRPr="00F07F30" w:rsidRDefault="008807F2" w:rsidP="008807F2">
      <w:pPr>
        <w:widowControl w:val="0"/>
        <w:tabs>
          <w:tab w:val="left" w:pos="709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1DD">
        <w:rPr>
          <w:rFonts w:ascii="Times New Roman" w:hAnsi="Times New Roman"/>
          <w:sz w:val="28"/>
          <w:szCs w:val="28"/>
        </w:rPr>
        <w:t>По критерию 3 «Композиция</w:t>
      </w:r>
      <w:r w:rsidRPr="002261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и</w:t>
      </w:r>
      <w:r w:rsidRPr="002261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логика</w:t>
      </w:r>
      <w:r w:rsidRPr="002261D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 xml:space="preserve">рассуждения» </w:t>
      </w:r>
      <w:r>
        <w:rPr>
          <w:rFonts w:ascii="Times New Roman" w:hAnsi="Times New Roman"/>
          <w:sz w:val="28"/>
          <w:szCs w:val="28"/>
        </w:rPr>
        <w:t>«</w:t>
      </w:r>
      <w:r w:rsidRPr="002261DD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»</w:t>
      </w:r>
      <w:r w:rsidRPr="002261DD">
        <w:rPr>
          <w:rFonts w:ascii="Times New Roman" w:hAnsi="Times New Roman"/>
          <w:sz w:val="28"/>
          <w:szCs w:val="28"/>
        </w:rPr>
        <w:t xml:space="preserve"> получили </w:t>
      </w:r>
      <w:r>
        <w:rPr>
          <w:rFonts w:ascii="Times New Roman" w:hAnsi="Times New Roman"/>
          <w:sz w:val="28"/>
          <w:szCs w:val="28"/>
        </w:rPr>
        <w:t>2665 выпускников (95,4</w:t>
      </w:r>
      <w:r w:rsidRPr="002261DD">
        <w:rPr>
          <w:rFonts w:ascii="Times New Roman" w:hAnsi="Times New Roman"/>
          <w:sz w:val="28"/>
          <w:szCs w:val="28"/>
        </w:rPr>
        <w:t xml:space="preserve"> %)</w:t>
      </w:r>
      <w:r>
        <w:rPr>
          <w:rFonts w:ascii="Times New Roman" w:hAnsi="Times New Roman"/>
          <w:sz w:val="28"/>
          <w:szCs w:val="28"/>
        </w:rPr>
        <w:t xml:space="preserve"> (в 2024 году – 97,8 %, в 2023 году – 94,3 %)</w:t>
      </w:r>
      <w:r w:rsidRPr="002261DD">
        <w:rPr>
          <w:rFonts w:ascii="Times New Roman" w:hAnsi="Times New Roman"/>
          <w:sz w:val="28"/>
          <w:szCs w:val="28"/>
        </w:rPr>
        <w:t xml:space="preserve">. </w:t>
      </w:r>
      <w:r w:rsidRPr="00F07F30">
        <w:rPr>
          <w:rFonts w:ascii="Times New Roman" w:hAnsi="Times New Roman"/>
          <w:sz w:val="28"/>
          <w:szCs w:val="28"/>
        </w:rPr>
        <w:t xml:space="preserve">Значительная часть работ свидетельствует об умении выпускников строить развернутое высказывание, содержащее логически выстроенное размышление на заданную тему. В сочинениях, как правило, вычленяются вступление, основная часть и заключение: во вступлении ставится проблема, основная часть содержит тезисы (утверждения) и аргументы, приводимые </w:t>
      </w:r>
      <w:r w:rsidRPr="00F07F30">
        <w:rPr>
          <w:rFonts w:ascii="Times New Roman" w:hAnsi="Times New Roman"/>
          <w:sz w:val="28"/>
          <w:szCs w:val="28"/>
        </w:rPr>
        <w:br/>
        <w:t>в их доказательство, в заключении представлены выводы.</w:t>
      </w:r>
    </w:p>
    <w:p w14:paraId="04621919" w14:textId="77777777" w:rsidR="008807F2" w:rsidRPr="00F07F30" w:rsidRDefault="008807F2" w:rsidP="008807F2">
      <w:pPr>
        <w:widowControl w:val="0"/>
        <w:tabs>
          <w:tab w:val="left" w:pos="709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Примеры сочинений, в которых грубые логические нарушения препятствовали пониманию смысла авторского высказывания, являются единичными. Однако логико-композиционные ошибки встречаются </w:t>
      </w:r>
      <w:r w:rsidRPr="00F07F30">
        <w:rPr>
          <w:rFonts w:ascii="Times New Roman" w:hAnsi="Times New Roman"/>
          <w:sz w:val="28"/>
          <w:szCs w:val="28"/>
        </w:rPr>
        <w:br/>
        <w:t xml:space="preserve">в сочинениях выпускников достаточно часто. Типичными ошибками являются: </w:t>
      </w:r>
    </w:p>
    <w:p w14:paraId="42698430" w14:textId="77777777" w:rsidR="008807F2" w:rsidRPr="00F07F30" w:rsidRDefault="008807F2" w:rsidP="008807F2">
      <w:pPr>
        <w:widowControl w:val="0"/>
        <w:tabs>
          <w:tab w:val="left" w:pos="709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7F30">
        <w:rPr>
          <w:rFonts w:ascii="Times New Roman" w:hAnsi="Times New Roman"/>
          <w:sz w:val="28"/>
          <w:szCs w:val="28"/>
        </w:rPr>
        <w:t xml:space="preserve">наличие аргументов, приводящих к отступлению от темы или </w:t>
      </w:r>
      <w:r>
        <w:rPr>
          <w:rFonts w:ascii="Times New Roman" w:hAnsi="Times New Roman"/>
          <w:sz w:val="28"/>
          <w:szCs w:val="28"/>
        </w:rPr>
        <w:br/>
      </w:r>
      <w:r w:rsidRPr="00F07F30">
        <w:rPr>
          <w:rFonts w:ascii="Times New Roman" w:hAnsi="Times New Roman"/>
          <w:sz w:val="28"/>
          <w:szCs w:val="28"/>
        </w:rPr>
        <w:t xml:space="preserve">не соответствующих доказываемым тезисам; </w:t>
      </w:r>
    </w:p>
    <w:p w14:paraId="6500F070" w14:textId="77777777" w:rsidR="008807F2" w:rsidRPr="00F07F30" w:rsidRDefault="008807F2" w:rsidP="008807F2">
      <w:pPr>
        <w:widowControl w:val="0"/>
        <w:tabs>
          <w:tab w:val="left" w:pos="709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отсутствие во вступлении тезиса, который будет доказываться </w:t>
      </w:r>
      <w:r w:rsidRPr="00F07F30">
        <w:rPr>
          <w:rFonts w:ascii="Times New Roman" w:hAnsi="Times New Roman"/>
          <w:sz w:val="28"/>
          <w:szCs w:val="28"/>
        </w:rPr>
        <w:br/>
        <w:t>на конкретном литературном материале в основной части;</w:t>
      </w:r>
    </w:p>
    <w:p w14:paraId="7014F212" w14:textId="77777777" w:rsidR="008807F2" w:rsidRPr="00772FC1" w:rsidRDefault="008807F2" w:rsidP="008807F2">
      <w:pPr>
        <w:widowControl w:val="0"/>
        <w:tabs>
          <w:tab w:val="left" w:pos="709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логических</w:t>
      </w:r>
      <w:r w:rsidRPr="00F07F30">
        <w:rPr>
          <w:rFonts w:ascii="Times New Roman" w:hAnsi="Times New Roman"/>
          <w:sz w:val="28"/>
          <w:szCs w:val="28"/>
        </w:rPr>
        <w:t xml:space="preserve"> связей между вступлением и основной частью работы, между вступлением и заключением, между основной частью сочинения и заключением.</w:t>
      </w:r>
    </w:p>
    <w:p w14:paraId="6E978044" w14:textId="77777777" w:rsidR="008807F2" w:rsidRPr="002261DD" w:rsidRDefault="008807F2" w:rsidP="008807F2">
      <w:pPr>
        <w:widowControl w:val="0"/>
        <w:tabs>
          <w:tab w:val="right" w:pos="364"/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1DD">
        <w:rPr>
          <w:rFonts w:ascii="Times New Roman" w:hAnsi="Times New Roman"/>
          <w:sz w:val="28"/>
          <w:szCs w:val="28"/>
        </w:rPr>
        <w:t>По критерию 4 «Качество</w:t>
      </w:r>
      <w:r w:rsidRPr="002261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письменной</w:t>
      </w:r>
      <w:r w:rsidRPr="002261D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261DD">
        <w:rPr>
          <w:rFonts w:ascii="Times New Roman" w:hAnsi="Times New Roman"/>
          <w:sz w:val="28"/>
          <w:szCs w:val="28"/>
        </w:rPr>
        <w:t>речи»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261DD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»</w:t>
      </w:r>
      <w:r w:rsidRPr="002261DD">
        <w:rPr>
          <w:rFonts w:ascii="Times New Roman" w:hAnsi="Times New Roman"/>
          <w:sz w:val="28"/>
          <w:szCs w:val="28"/>
        </w:rPr>
        <w:t xml:space="preserve"> получили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2689</w:t>
      </w:r>
      <w:r w:rsidRPr="002261DD">
        <w:rPr>
          <w:rFonts w:ascii="Times New Roman" w:hAnsi="Times New Roman"/>
          <w:sz w:val="28"/>
          <w:szCs w:val="28"/>
        </w:rPr>
        <w:t xml:space="preserve"> участников итогового сочинения (</w:t>
      </w:r>
      <w:r>
        <w:rPr>
          <w:rFonts w:ascii="Times New Roman" w:hAnsi="Times New Roman"/>
          <w:sz w:val="28"/>
          <w:szCs w:val="28"/>
        </w:rPr>
        <w:t xml:space="preserve">96,7 %) (в 2024 году – </w:t>
      </w:r>
      <w:r w:rsidRPr="002261DD">
        <w:rPr>
          <w:rFonts w:ascii="Times New Roman" w:hAnsi="Times New Roman"/>
          <w:sz w:val="28"/>
          <w:szCs w:val="28"/>
        </w:rPr>
        <w:t>94,9 %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в 2023 году – 94,7 %</w:t>
      </w:r>
      <w:r w:rsidRPr="002261DD">
        <w:rPr>
          <w:rFonts w:ascii="Times New Roman" w:hAnsi="Times New Roman"/>
          <w:sz w:val="28"/>
          <w:szCs w:val="28"/>
        </w:rPr>
        <w:t xml:space="preserve">). </w:t>
      </w:r>
      <w:r w:rsidRPr="00F07F30">
        <w:rPr>
          <w:rFonts w:ascii="Times New Roman" w:hAnsi="Times New Roman"/>
          <w:sz w:val="28"/>
          <w:szCs w:val="28"/>
        </w:rPr>
        <w:t xml:space="preserve">Значительная часть работ отличались высоким уровнем речевой культуры. Однако в большей части работ речевые ошибки содержались. Типичными речевыми ошибками являются употребление слова </w:t>
      </w:r>
      <w:r w:rsidRPr="00F07F30">
        <w:rPr>
          <w:rFonts w:ascii="Times New Roman" w:hAnsi="Times New Roman"/>
          <w:sz w:val="28"/>
          <w:szCs w:val="28"/>
        </w:rPr>
        <w:lastRenderedPageBreak/>
        <w:t>в несвойственном ему значении, нарушение лексической сочетаемости, тавтология, неудачное использование местоимений, неоправданное употребление эмоционально окрашенной лексики и фразеологии, речевая избыточность и речевая недостаточность.</w:t>
      </w:r>
    </w:p>
    <w:p w14:paraId="4520A7EA" w14:textId="77777777" w:rsidR="008807F2" w:rsidRPr="002C33F4" w:rsidRDefault="008807F2" w:rsidP="008807F2">
      <w:pPr>
        <w:widowControl w:val="0"/>
        <w:tabs>
          <w:tab w:val="left" w:pos="11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1DD">
        <w:rPr>
          <w:rFonts w:ascii="Times New Roman" w:hAnsi="Times New Roman"/>
          <w:sz w:val="28"/>
          <w:szCs w:val="28"/>
        </w:rPr>
        <w:t xml:space="preserve">По критерию 5 «Грамотность» </w:t>
      </w:r>
      <w:r>
        <w:rPr>
          <w:rFonts w:ascii="Times New Roman" w:hAnsi="Times New Roman"/>
          <w:sz w:val="28"/>
          <w:szCs w:val="28"/>
        </w:rPr>
        <w:t>«</w:t>
      </w:r>
      <w:r w:rsidRPr="002261DD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» получили 2545</w:t>
      </w:r>
      <w:r w:rsidRPr="002261DD">
        <w:rPr>
          <w:rFonts w:ascii="Times New Roman" w:hAnsi="Times New Roman"/>
          <w:sz w:val="28"/>
          <w:szCs w:val="28"/>
        </w:rPr>
        <w:t xml:space="preserve"> выпускник</w:t>
      </w:r>
      <w:r>
        <w:rPr>
          <w:rFonts w:ascii="Times New Roman" w:hAnsi="Times New Roman"/>
          <w:sz w:val="28"/>
          <w:szCs w:val="28"/>
        </w:rPr>
        <w:t xml:space="preserve">ов (91,1 %) </w:t>
      </w:r>
      <w:r w:rsidRPr="002261D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2024 году – </w:t>
      </w:r>
      <w:r w:rsidRPr="002261DD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>,9</w:t>
      </w:r>
      <w:r w:rsidRPr="002261DD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, в 2023 году – 91,8 %). Участники</w:t>
      </w:r>
      <w:r w:rsidRPr="002C33F4">
        <w:rPr>
          <w:rFonts w:ascii="Times New Roman" w:hAnsi="Times New Roman"/>
          <w:sz w:val="28"/>
          <w:szCs w:val="28"/>
        </w:rPr>
        <w:t xml:space="preserve"> итогового сочинения</w:t>
      </w:r>
      <w:r>
        <w:rPr>
          <w:rFonts w:ascii="Times New Roman" w:hAnsi="Times New Roman"/>
          <w:sz w:val="28"/>
          <w:szCs w:val="28"/>
        </w:rPr>
        <w:t>, получившие «незачет»</w:t>
      </w:r>
      <w:r w:rsidRPr="002C3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данному критерию, допустили </w:t>
      </w:r>
      <w:r>
        <w:rPr>
          <w:rFonts w:ascii="Times New Roman" w:hAnsi="Times New Roman"/>
          <w:sz w:val="28"/>
          <w:szCs w:val="28"/>
        </w:rPr>
        <w:br/>
        <w:t xml:space="preserve">в среднем более </w:t>
      </w:r>
      <w:r w:rsidRPr="002C33F4">
        <w:rPr>
          <w:rFonts w:ascii="Times New Roman" w:hAnsi="Times New Roman"/>
          <w:sz w:val="28"/>
          <w:szCs w:val="28"/>
        </w:rPr>
        <w:t xml:space="preserve">5 орфографических, пунктуационных и грамматических ошибок на 100 слов текста. </w:t>
      </w:r>
      <w:r w:rsidRPr="00F07F30">
        <w:rPr>
          <w:rFonts w:ascii="Times New Roman" w:hAnsi="Times New Roman"/>
          <w:sz w:val="28"/>
          <w:szCs w:val="28"/>
        </w:rPr>
        <w:t xml:space="preserve">В целом это соотносится с уровнем практической грамотности выпускников на едином государственном экзамене по русскому языку. К числу наиболее частотных орфографических ошибок следует отнести правописание корней с проверяемыми и непроверяемыми гласными, правописание суффиксов различных частей речи, в том числе с одной </w:t>
      </w:r>
      <w:r w:rsidRPr="00F07F30">
        <w:rPr>
          <w:rFonts w:ascii="Times New Roman" w:hAnsi="Times New Roman"/>
          <w:sz w:val="28"/>
          <w:szCs w:val="28"/>
        </w:rPr>
        <w:br/>
        <w:t xml:space="preserve">и двумя Н, слитно-дефисно-раздельные написания слов, написание </w:t>
      </w:r>
      <w:r w:rsidRPr="00F07F30">
        <w:rPr>
          <w:rFonts w:ascii="Times New Roman" w:hAnsi="Times New Roman"/>
          <w:sz w:val="28"/>
          <w:szCs w:val="28"/>
        </w:rPr>
        <w:br/>
        <w:t xml:space="preserve">НЕ и НИ с различными частями речи. Самыми распространенными пунктуационными ошибками по-прежнему являются ошибки </w:t>
      </w:r>
      <w:r w:rsidRPr="00F07F30">
        <w:rPr>
          <w:rFonts w:ascii="Times New Roman" w:hAnsi="Times New Roman"/>
          <w:sz w:val="28"/>
          <w:szCs w:val="28"/>
        </w:rPr>
        <w:br/>
        <w:t xml:space="preserve">в предложениях с обособленными членами, вводными конструкциями, </w:t>
      </w:r>
      <w:r w:rsidRPr="00F07F30">
        <w:rPr>
          <w:rFonts w:ascii="Times New Roman" w:hAnsi="Times New Roman"/>
          <w:sz w:val="28"/>
          <w:szCs w:val="28"/>
        </w:rPr>
        <w:br/>
        <w:t xml:space="preserve">в сложных предложениях с разными видами связи. Одними из наиболее типичных грамматических ошибок являются ошибки, связанные </w:t>
      </w:r>
      <w:r w:rsidRPr="00F07F30">
        <w:rPr>
          <w:rFonts w:ascii="Times New Roman" w:hAnsi="Times New Roman"/>
          <w:sz w:val="28"/>
          <w:szCs w:val="28"/>
        </w:rPr>
        <w:br/>
        <w:t xml:space="preserve">с нарушением норм согласования и управления слов, а также ошибки </w:t>
      </w:r>
      <w:r w:rsidRPr="00F07F30">
        <w:rPr>
          <w:rFonts w:ascii="Times New Roman" w:hAnsi="Times New Roman"/>
          <w:sz w:val="28"/>
          <w:szCs w:val="28"/>
        </w:rPr>
        <w:br/>
        <w:t>в построении сложных предложений и предложений с обособленными членами.</w:t>
      </w:r>
    </w:p>
    <w:p w14:paraId="10D6958D" w14:textId="77777777" w:rsidR="008807F2" w:rsidRPr="002C33F4" w:rsidRDefault="008807F2" w:rsidP="00880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Имея «зачет» в целом за сочинение, по критерию «Грамотность» получили «незачет»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234 одиннадцатиклассника (8,4 %)</w:t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году – </w:t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>7,8 %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2023 году – 7,7 %</w:t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изложению таких участников 20 (40 %)</w:t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году – </w:t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>51,9 %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2023 году – 79,5 %</w:t>
      </w:r>
      <w:r w:rsidRPr="002C33F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333F806" w14:textId="77777777" w:rsidR="008807F2" w:rsidRPr="00683C7E" w:rsidRDefault="008807F2" w:rsidP="008807F2">
      <w:pPr>
        <w:widowControl w:val="0"/>
        <w:tabs>
          <w:tab w:val="left" w:pos="11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173 образовательных организациях (93,0</w:t>
      </w:r>
      <w:r w:rsidRPr="00FC03EC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от ОО, в которых писали сочинение</w:t>
      </w:r>
      <w:r w:rsidRPr="00FC03EC">
        <w:rPr>
          <w:rFonts w:ascii="Times New Roman" w:hAnsi="Times New Roman"/>
          <w:sz w:val="28"/>
          <w:szCs w:val="28"/>
        </w:rPr>
        <w:t>) все одиннадцатиклассники получили «зачет» по итоговому сочинению</w:t>
      </w:r>
      <w:r>
        <w:rPr>
          <w:rFonts w:ascii="Times New Roman" w:hAnsi="Times New Roman"/>
          <w:sz w:val="28"/>
          <w:szCs w:val="28"/>
        </w:rPr>
        <w:t xml:space="preserve"> (в 2024 году – в 93,7 % ОО, в 2023 году – 94,7 %)</w:t>
      </w:r>
      <w:r w:rsidRPr="00FC03EC">
        <w:rPr>
          <w:rFonts w:ascii="Times New Roman" w:hAnsi="Times New Roman"/>
          <w:sz w:val="28"/>
          <w:szCs w:val="28"/>
        </w:rPr>
        <w:t>.</w:t>
      </w:r>
      <w:r w:rsidRPr="00683C7E">
        <w:rPr>
          <w:rFonts w:ascii="Times New Roman" w:hAnsi="Times New Roman"/>
          <w:sz w:val="28"/>
          <w:szCs w:val="28"/>
        </w:rPr>
        <w:t xml:space="preserve"> </w:t>
      </w:r>
    </w:p>
    <w:p w14:paraId="4BBEC1B1" w14:textId="77777777" w:rsidR="008807F2" w:rsidRPr="006849F7" w:rsidRDefault="008807F2" w:rsidP="008807F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FD10E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FD10EB">
        <w:rPr>
          <w:rFonts w:ascii="Times New Roman" w:hAnsi="Times New Roman"/>
          <w:sz w:val="28"/>
          <w:szCs w:val="28"/>
        </w:rPr>
        <w:t xml:space="preserve">муниципальных образованиях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FD10EB">
        <w:rPr>
          <w:rFonts w:ascii="Times New Roman" w:hAnsi="Times New Roman"/>
          <w:sz w:val="28"/>
          <w:szCs w:val="28"/>
        </w:rPr>
        <w:t>все одиннадцатиклассники получили «зачет» по итоговому сочинению (</w:t>
      </w:r>
      <w:r>
        <w:rPr>
          <w:rFonts w:ascii="Times New Roman" w:hAnsi="Times New Roman"/>
          <w:sz w:val="28"/>
          <w:szCs w:val="28"/>
        </w:rPr>
        <w:t>г. Мценск, Болховский, Глазуновский</w:t>
      </w:r>
      <w:r w:rsidRPr="00A91765">
        <w:rPr>
          <w:rFonts w:ascii="Times New Roman" w:hAnsi="Times New Roman"/>
          <w:sz w:val="28"/>
          <w:szCs w:val="28"/>
        </w:rPr>
        <w:t xml:space="preserve">, </w:t>
      </w:r>
      <w:r w:rsidRPr="00FD10EB">
        <w:rPr>
          <w:rFonts w:ascii="Times New Roman" w:hAnsi="Times New Roman"/>
          <w:sz w:val="28"/>
          <w:szCs w:val="28"/>
        </w:rPr>
        <w:t xml:space="preserve">Дмитровский, Должанский, </w:t>
      </w:r>
      <w:r>
        <w:rPr>
          <w:rFonts w:ascii="Times New Roman" w:hAnsi="Times New Roman"/>
          <w:sz w:val="28"/>
          <w:szCs w:val="28"/>
        </w:rPr>
        <w:t xml:space="preserve">Залегощенский, </w:t>
      </w:r>
      <w:r w:rsidRPr="00FD10EB">
        <w:rPr>
          <w:rFonts w:ascii="Times New Roman" w:hAnsi="Times New Roman"/>
          <w:sz w:val="28"/>
          <w:szCs w:val="28"/>
        </w:rPr>
        <w:t>Знаменский, Колпнянский, Корсаковский, Краснозоренский, Кромской, Ливенский, Малоархангельский, Мценский, Новодеревеньковский, Новосильский, Покровский</w:t>
      </w:r>
      <w:r w:rsidRPr="00D01D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Свердловский, </w:t>
      </w:r>
      <w:r w:rsidRPr="00D01DB4">
        <w:rPr>
          <w:rFonts w:ascii="Times New Roman" w:hAnsi="Times New Roman"/>
          <w:sz w:val="28"/>
          <w:szCs w:val="28"/>
        </w:rPr>
        <w:t>Сосковский, Троснянский, Урицкий, Хотынецкий, Шаблыкинский районы</w:t>
      </w:r>
      <w:r w:rsidRPr="006849F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(в 2024 и в 2023 годах – в 22 муниципальных образованиях)</w:t>
      </w:r>
      <w:r w:rsidRPr="006849F7">
        <w:rPr>
          <w:rFonts w:ascii="Times New Roman" w:hAnsi="Times New Roman"/>
          <w:sz w:val="28"/>
          <w:szCs w:val="28"/>
        </w:rPr>
        <w:t xml:space="preserve">. </w:t>
      </w:r>
    </w:p>
    <w:p w14:paraId="70197006" w14:textId="77777777" w:rsidR="008807F2" w:rsidRDefault="008807F2" w:rsidP="00880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7D7">
        <w:rPr>
          <w:rFonts w:ascii="Times New Roman" w:hAnsi="Times New Roman"/>
          <w:sz w:val="28"/>
          <w:szCs w:val="28"/>
        </w:rPr>
        <w:t xml:space="preserve">Выпускники, которые не справились с итоговым сочинением </w:t>
      </w:r>
      <w:r>
        <w:rPr>
          <w:rFonts w:ascii="Times New Roman" w:hAnsi="Times New Roman"/>
          <w:sz w:val="28"/>
          <w:szCs w:val="28"/>
        </w:rPr>
        <w:br/>
      </w:r>
      <w:r w:rsidRPr="00C227D7">
        <w:rPr>
          <w:rFonts w:ascii="Times New Roman" w:hAnsi="Times New Roman"/>
          <w:sz w:val="28"/>
          <w:szCs w:val="28"/>
        </w:rPr>
        <w:t>в основной день, смогут переписать его в дополнительные сроки (</w:t>
      </w:r>
      <w:r>
        <w:rPr>
          <w:rFonts w:ascii="Times New Roman" w:hAnsi="Times New Roman"/>
          <w:sz w:val="28"/>
          <w:szCs w:val="28"/>
        </w:rPr>
        <w:t>4</w:t>
      </w:r>
      <w:r w:rsidRPr="00C227D7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br/>
      </w:r>
      <w:r w:rsidRPr="00C227D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8</w:t>
      </w:r>
      <w:r w:rsidRPr="00C2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C227D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C227D7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 xml:space="preserve">. Также в дополнительные сроки </w:t>
      </w:r>
      <w:r w:rsidRPr="00C227D7">
        <w:rPr>
          <w:rFonts w:ascii="Times New Roman" w:hAnsi="Times New Roman"/>
          <w:sz w:val="28"/>
          <w:szCs w:val="28"/>
        </w:rPr>
        <w:t>в итоговом сочинении</w:t>
      </w:r>
      <w:r>
        <w:rPr>
          <w:rFonts w:ascii="Times New Roman" w:hAnsi="Times New Roman"/>
          <w:sz w:val="28"/>
          <w:szCs w:val="28"/>
        </w:rPr>
        <w:t xml:space="preserve"> (изложении)</w:t>
      </w:r>
      <w:r w:rsidRPr="00C2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примут</w:t>
      </w:r>
      <w:r w:rsidRPr="00C227D7">
        <w:rPr>
          <w:rFonts w:ascii="Times New Roman" w:hAnsi="Times New Roman"/>
          <w:sz w:val="28"/>
          <w:szCs w:val="28"/>
        </w:rPr>
        <w:t xml:space="preserve"> участие одиннадцатиклассники, которые пропустили данную процедуру по уважительной причине (болезни или иным обстоятельствам, </w:t>
      </w:r>
      <w:r>
        <w:rPr>
          <w:rFonts w:ascii="Times New Roman" w:hAnsi="Times New Roman"/>
          <w:sz w:val="28"/>
          <w:szCs w:val="28"/>
        </w:rPr>
        <w:t xml:space="preserve">подтвержденным документально), </w:t>
      </w:r>
      <w:r w:rsidRPr="00C227D7">
        <w:rPr>
          <w:rFonts w:ascii="Times New Roman" w:hAnsi="Times New Roman"/>
          <w:sz w:val="28"/>
          <w:szCs w:val="28"/>
        </w:rPr>
        <w:t>а также выпускники прошлых лет и обучающиеся профессиональных образовательных организаций.</w:t>
      </w:r>
    </w:p>
    <w:p w14:paraId="1AEB9662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lastRenderedPageBreak/>
        <w:t xml:space="preserve">Рекомендации для учителей русского языка и литературы </w:t>
      </w:r>
      <w:r w:rsidRPr="00F07F30">
        <w:rPr>
          <w:rFonts w:ascii="Times New Roman" w:hAnsi="Times New Roman"/>
          <w:sz w:val="28"/>
          <w:szCs w:val="28"/>
        </w:rPr>
        <w:br/>
        <w:t>по подготовке обучающихся к итоговому сочинению</w:t>
      </w:r>
    </w:p>
    <w:p w14:paraId="5AF4FF59" w14:textId="77777777" w:rsidR="008807F2" w:rsidRPr="00F07F30" w:rsidRDefault="008807F2" w:rsidP="008807F2">
      <w:pPr>
        <w:widowControl w:val="0"/>
        <w:tabs>
          <w:tab w:val="left" w:pos="709"/>
          <w:tab w:val="left" w:pos="4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07F30">
        <w:rPr>
          <w:rFonts w:ascii="Times New Roman" w:hAnsi="Times New Roman"/>
          <w:sz w:val="16"/>
          <w:szCs w:val="16"/>
        </w:rPr>
        <w:tab/>
      </w:r>
    </w:p>
    <w:p w14:paraId="03F4D9B2" w14:textId="77777777" w:rsidR="008807F2" w:rsidRDefault="008807F2" w:rsidP="008807F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t xml:space="preserve">1. Организовать системную работу с художественным </w:t>
      </w: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br/>
        <w:t>и публицистическим текстом на уро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ках русского языка и литературы:</w:t>
      </w:r>
    </w:p>
    <w:p w14:paraId="63502567" w14:textId="77777777" w:rsidR="008807F2" w:rsidRPr="00F07F30" w:rsidRDefault="008807F2" w:rsidP="008807F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 внимания уделять обсуждению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вопросов проблемного характера, </w:t>
      </w: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t>формировать у обучающихся умения определять авторскую позицию, выражать собственную точку зрения и находить соотве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тствующую аргументацию в тексте;</w:t>
      </w: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4B7D2E9" w14:textId="77777777" w:rsidR="008807F2" w:rsidRPr="00F07F30" w:rsidRDefault="008807F2" w:rsidP="00880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активнее включать в учебную деятельность элементы анализа художественных произведений, расширенно использовать в работе литературный контекст, формировать умение давать содержательное обоснование выдвинутым тезисам; </w:t>
      </w:r>
    </w:p>
    <w:p w14:paraId="6B22FD19" w14:textId="77777777" w:rsidR="008807F2" w:rsidRPr="00F07F30" w:rsidRDefault="008807F2" w:rsidP="00880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7F30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целенаправленно развивать монологическую речь обучающихся (устную и письменную), развивать умение рассуждать на предложенную тему, приводя тезисы, аргументы, и делать выводы. </w:t>
      </w:r>
    </w:p>
    <w:p w14:paraId="38549AB9" w14:textId="77777777" w:rsidR="008807F2" w:rsidRPr="00F07F30" w:rsidRDefault="008807F2" w:rsidP="008807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2. Последовательно реализовывать систему написания творческих работ, заложенную в образовательных программах по русскому языку </w:t>
      </w:r>
      <w:r w:rsidRPr="00F07F30">
        <w:rPr>
          <w:rFonts w:ascii="Times New Roman" w:hAnsi="Times New Roman"/>
          <w:sz w:val="28"/>
          <w:szCs w:val="28"/>
        </w:rPr>
        <w:br/>
        <w:t xml:space="preserve">и литературе (сочинение-характеристика литературного героя (индивидуальная, сравнительная, групповая), сочинение-анализ эпизода, сочинение по проблемам содержания и формы литературного произведения, сочинение-ответ на проблемный вопрос). </w:t>
      </w:r>
    </w:p>
    <w:p w14:paraId="20C081C0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>3.Учить анализировать темы сочинений, выделять ключевые слова, обдумывать значение каждого слова в формулировке темы; выстраивать тезисную часть сочинения в соответствии с коммуникативной задачей, определяемой темой сочинения.</w:t>
      </w:r>
    </w:p>
    <w:p w14:paraId="143E74B9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4.Учить составлять план сочинения в соответствии </w:t>
      </w:r>
      <w:r w:rsidRPr="00F07F30">
        <w:rPr>
          <w:rFonts w:ascii="Times New Roman" w:hAnsi="Times New Roman"/>
          <w:sz w:val="28"/>
          <w:szCs w:val="28"/>
        </w:rPr>
        <w:br/>
        <w:t xml:space="preserve">с коммуникативной задачей, в том числе тезисный, отражающий логику раскрытия темы. </w:t>
      </w:r>
    </w:p>
    <w:p w14:paraId="3B10AC1B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5. Активизировать работу по овладению учащимися лексическими, морфологическими, синтаксическими, орфографическими </w:t>
      </w:r>
      <w:r w:rsidRPr="00F07F30">
        <w:rPr>
          <w:rFonts w:ascii="Times New Roman" w:hAnsi="Times New Roman"/>
          <w:sz w:val="28"/>
          <w:szCs w:val="28"/>
        </w:rPr>
        <w:br/>
        <w:t xml:space="preserve">и пунктуационными нормами русского литературного языка, включать </w:t>
      </w:r>
      <w:r w:rsidRPr="00F07F30">
        <w:rPr>
          <w:rFonts w:ascii="Times New Roman" w:hAnsi="Times New Roman"/>
          <w:sz w:val="28"/>
          <w:szCs w:val="28"/>
        </w:rPr>
        <w:br/>
        <w:t xml:space="preserve">в каждое учебное занятие по русскому языку задания на оценку языкового материала с точки зрения соблюдения норм русского литературного </w:t>
      </w:r>
      <w:r w:rsidRPr="00F07F30">
        <w:rPr>
          <w:rFonts w:ascii="Times New Roman" w:hAnsi="Times New Roman"/>
          <w:sz w:val="28"/>
          <w:szCs w:val="28"/>
        </w:rPr>
        <w:br/>
        <w:t xml:space="preserve">языка. </w:t>
      </w:r>
    </w:p>
    <w:p w14:paraId="09A76BEB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 целью более эффективной подготовки к написанию итогового сочинения следует</w:t>
      </w:r>
      <w:r w:rsidRPr="00F07F30">
        <w:rPr>
          <w:rFonts w:ascii="Times New Roman" w:hAnsi="Times New Roman"/>
          <w:sz w:val="28"/>
          <w:szCs w:val="28"/>
        </w:rPr>
        <w:t xml:space="preserve">: </w:t>
      </w:r>
    </w:p>
    <w:p w14:paraId="76E3BD41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>проводить не менее трех диагностических работ в формате итогового сочинения для отсле</w:t>
      </w:r>
      <w:r>
        <w:rPr>
          <w:rFonts w:ascii="Times New Roman" w:hAnsi="Times New Roman"/>
          <w:sz w:val="28"/>
          <w:szCs w:val="28"/>
        </w:rPr>
        <w:t>живания динамики развития умения</w:t>
      </w:r>
      <w:r w:rsidRPr="00F07F30">
        <w:rPr>
          <w:rFonts w:ascii="Times New Roman" w:hAnsi="Times New Roman"/>
          <w:sz w:val="28"/>
          <w:szCs w:val="28"/>
        </w:rPr>
        <w:t xml:space="preserve"> написания итогового сочинения; </w:t>
      </w:r>
    </w:p>
    <w:p w14:paraId="19E0713C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>включать в урок</w:t>
      </w:r>
      <w:r>
        <w:rPr>
          <w:rFonts w:ascii="Times New Roman" w:hAnsi="Times New Roman"/>
          <w:sz w:val="28"/>
          <w:szCs w:val="28"/>
        </w:rPr>
        <w:t>и</w:t>
      </w:r>
      <w:r w:rsidRPr="00F07F30">
        <w:rPr>
          <w:rFonts w:ascii="Times New Roman" w:hAnsi="Times New Roman"/>
          <w:sz w:val="28"/>
          <w:szCs w:val="28"/>
        </w:rPr>
        <w:t xml:space="preserve"> практические задания, связанные с формированием как конкретного навыка, так и комплекса умений, необходимых </w:t>
      </w:r>
      <w:r w:rsidRPr="00F07F30">
        <w:rPr>
          <w:rFonts w:ascii="Times New Roman" w:hAnsi="Times New Roman"/>
          <w:sz w:val="28"/>
          <w:szCs w:val="28"/>
        </w:rPr>
        <w:br/>
        <w:t xml:space="preserve">для написания сочинения; </w:t>
      </w:r>
    </w:p>
    <w:p w14:paraId="5264BFC5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проводить индивидуальные консультации со слабоуспевающими обучающимися для улучшения качества работ (неудачно выполненные </w:t>
      </w:r>
      <w:r w:rsidRPr="00F07F30">
        <w:rPr>
          <w:rFonts w:ascii="Times New Roman" w:hAnsi="Times New Roman"/>
          <w:sz w:val="28"/>
          <w:szCs w:val="28"/>
        </w:rPr>
        <w:lastRenderedPageBreak/>
        <w:t>работы должны быть переписаны с целью совершенствования написанного).</w:t>
      </w:r>
    </w:p>
    <w:p w14:paraId="7E1DD283" w14:textId="77777777" w:rsidR="008807F2" w:rsidRPr="00F07F30" w:rsidRDefault="008807F2" w:rsidP="008807F2">
      <w:pPr>
        <w:widowControl w:val="0"/>
        <w:tabs>
          <w:tab w:val="left" w:pos="709"/>
          <w:tab w:val="righ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07F30">
        <w:rPr>
          <w:rFonts w:ascii="Times New Roman" w:hAnsi="Times New Roman"/>
          <w:sz w:val="28"/>
          <w:szCs w:val="28"/>
        </w:rPr>
        <w:t>Совершенств</w:t>
      </w:r>
      <w:r>
        <w:rPr>
          <w:rFonts w:ascii="Times New Roman" w:hAnsi="Times New Roman"/>
          <w:sz w:val="28"/>
          <w:szCs w:val="28"/>
        </w:rPr>
        <w:t xml:space="preserve">овать работу по редактированию </w:t>
      </w:r>
      <w:r w:rsidRPr="00F07F3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F07F30">
        <w:rPr>
          <w:rFonts w:ascii="Times New Roman" w:hAnsi="Times New Roman"/>
          <w:sz w:val="28"/>
          <w:szCs w:val="28"/>
        </w:rPr>
        <w:t>саморедактированию</w:t>
      </w:r>
      <w:proofErr w:type="spellEnd"/>
      <w:r w:rsidRPr="00F07F30">
        <w:rPr>
          <w:rFonts w:ascii="Times New Roman" w:hAnsi="Times New Roman"/>
          <w:sz w:val="28"/>
          <w:szCs w:val="28"/>
        </w:rPr>
        <w:t xml:space="preserve"> творческих работ, использовать такие формы работы, как:</w:t>
      </w:r>
    </w:p>
    <w:p w14:paraId="5921E5A6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рецензия учителя; </w:t>
      </w:r>
    </w:p>
    <w:p w14:paraId="0473E71A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взаимное рецензирование обучающимися письменных работ друг друга; </w:t>
      </w:r>
    </w:p>
    <w:p w14:paraId="6D758318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разбор сочинений на уроке; </w:t>
      </w:r>
    </w:p>
    <w:p w14:paraId="503327D4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индивидуальное собеседование с учащимися по конкретным замечаниям к их сочинениям; </w:t>
      </w:r>
    </w:p>
    <w:p w14:paraId="558BD073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редактирование работ школьниками с целью совершенствования написанного; </w:t>
      </w:r>
    </w:p>
    <w:p w14:paraId="6FC89CD9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>работа над ошибками в сочинении (речевыми, грамматическими, орфографическими и пунктуационными);</w:t>
      </w:r>
    </w:p>
    <w:p w14:paraId="7E361F33" w14:textId="77777777" w:rsidR="008807F2" w:rsidRPr="00F07F30" w:rsidRDefault="008807F2" w:rsidP="008807F2">
      <w:pPr>
        <w:widowControl w:val="0"/>
        <w:tabs>
          <w:tab w:val="left" w:pos="709"/>
          <w:tab w:val="righ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чтение вслух наиболее удачных работ или их фрагментов; </w:t>
      </w:r>
    </w:p>
    <w:p w14:paraId="7D57D6CB" w14:textId="77777777" w:rsidR="008807F2" w:rsidRPr="00F07F30" w:rsidRDefault="008807F2" w:rsidP="008807F2">
      <w:pPr>
        <w:widowControl w:val="0"/>
        <w:tabs>
          <w:tab w:val="left" w:pos="0"/>
          <w:tab w:val="right" w:pos="851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t xml:space="preserve">обсуждение направлений доработки анализируемых сочинений </w:t>
      </w:r>
      <w:r w:rsidRPr="00F07F30">
        <w:rPr>
          <w:rFonts w:ascii="Times New Roman" w:hAnsi="Times New Roman"/>
          <w:sz w:val="28"/>
          <w:szCs w:val="28"/>
        </w:rPr>
        <w:br/>
        <w:t>в процессе работы над ошибками.</w:t>
      </w:r>
    </w:p>
    <w:p w14:paraId="2DD81FE9" w14:textId="77777777" w:rsidR="008807F2" w:rsidRPr="008E5075" w:rsidRDefault="008807F2" w:rsidP="008807F2">
      <w:pPr>
        <w:tabs>
          <w:tab w:val="left" w:pos="0"/>
          <w:tab w:val="left" w:pos="426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sz w:val="28"/>
          <w:szCs w:val="28"/>
        </w:rPr>
        <w:br w:type="page"/>
      </w:r>
      <w:r w:rsidRPr="008E5075">
        <w:rPr>
          <w:rFonts w:ascii="Times New Roman" w:hAnsi="Times New Roman"/>
          <w:sz w:val="28"/>
          <w:szCs w:val="28"/>
        </w:rPr>
        <w:lastRenderedPageBreak/>
        <w:t xml:space="preserve">Комплекс мер по повышению качества обучения русскому языку </w:t>
      </w:r>
      <w:r w:rsidRPr="008E5075">
        <w:rPr>
          <w:rFonts w:ascii="Times New Roman" w:hAnsi="Times New Roman"/>
          <w:sz w:val="28"/>
          <w:szCs w:val="28"/>
        </w:rPr>
        <w:br/>
        <w:t>в Орловской области, выработанных на основе анализа результатов итогового сочинения</w:t>
      </w:r>
    </w:p>
    <w:p w14:paraId="574CF25A" w14:textId="77777777" w:rsidR="008807F2" w:rsidRPr="008E5075" w:rsidRDefault="008807F2" w:rsidP="008807F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FA5630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>1. Проведение региональных совещаний с муниципальными органами управления образованием по подготовке и проведению государственной итоговой аттестации обучающихся по русскому языку и итогового сочинения (изложения).</w:t>
      </w:r>
    </w:p>
    <w:p w14:paraId="47C95411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</w:rPr>
        <w:t xml:space="preserve">2. </w:t>
      </w:r>
      <w:r w:rsidRPr="008E5075">
        <w:rPr>
          <w:rFonts w:ascii="Times New Roman" w:hAnsi="Times New Roman"/>
          <w:color w:val="000000"/>
          <w:sz w:val="28"/>
          <w:szCs w:val="28"/>
          <w:lang w:eastAsia="ru-RU"/>
        </w:rPr>
        <w:t>Усиление контроля</w:t>
      </w:r>
      <w:r w:rsidRPr="008E507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E5075">
        <w:rPr>
          <w:rFonts w:ascii="Times New Roman" w:hAnsi="Times New Roman"/>
          <w:sz w:val="28"/>
          <w:szCs w:val="28"/>
          <w:lang w:eastAsia="ru-RU"/>
        </w:rPr>
        <w:t>муниципальных органов управления образования за качеством подготовки обучающихся к государственной итоговой аттестации обучающихся по русскому языку и итогового сочинения (изложения) в образовательных организациях.</w:t>
      </w:r>
    </w:p>
    <w:p w14:paraId="11AAE7D8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 xml:space="preserve">3. Системное повышение </w:t>
      </w:r>
      <w:r w:rsidRPr="008E50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квалификации учителей русского языка </w:t>
      </w:r>
      <w:r w:rsidRPr="008E50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литературы по вопросам подготовки к государственной итоговой аттестации обучающихся по русскому языку и итоговому сочинению (изложению).</w:t>
      </w:r>
    </w:p>
    <w:p w14:paraId="648D10E0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>4. Проведение заседаний секции регионального учебно-методического</w:t>
      </w:r>
      <w:r w:rsidRPr="008E5075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8E5075">
        <w:rPr>
          <w:rFonts w:ascii="Times New Roman" w:hAnsi="Times New Roman"/>
          <w:sz w:val="28"/>
          <w:szCs w:val="28"/>
          <w:lang w:eastAsia="ru-RU"/>
        </w:rPr>
        <w:t>объединения (РУМО) с включением тематики по подготовке и проведению итоговой аттестации обучающихся по русскому языку и итогового сочинения (изложения).</w:t>
      </w:r>
      <w:r w:rsidRPr="008E5075">
        <w:rPr>
          <w:rFonts w:ascii="Times New Roman" w:hAnsi="Times New Roman"/>
          <w:sz w:val="28"/>
          <w:szCs w:val="28"/>
        </w:rPr>
        <w:t xml:space="preserve"> </w:t>
      </w:r>
    </w:p>
    <w:p w14:paraId="12CD3F30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>5. Регулярное проведение методических, аналитических вебинаров, семинаров, мастер-классов по вопросам подготовки к итоговому сочинению (изложению).</w:t>
      </w:r>
    </w:p>
    <w:p w14:paraId="66FDD7CC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 xml:space="preserve">6. Обобщение и трансляция успешного опыта работы учителей русского языка и литературы по вопросам повышения качества обучения русскому языку и литературе, технологии </w:t>
      </w:r>
      <w:r w:rsidRPr="008E5075">
        <w:rPr>
          <w:rFonts w:ascii="Times New Roman" w:hAnsi="Times New Roman"/>
          <w:sz w:val="28"/>
          <w:szCs w:val="28"/>
        </w:rPr>
        <w:t>подготовки и проведения итогового сочинения (изложения).</w:t>
      </w:r>
    </w:p>
    <w:p w14:paraId="334C9243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>7. Разработка адресных методических рекомендаций по подготовке обучающихся к итоговому сочинению (изложению).</w:t>
      </w:r>
    </w:p>
    <w:p w14:paraId="1B93F66C" w14:textId="77777777" w:rsidR="008807F2" w:rsidRPr="008E507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 xml:space="preserve">8. Обеспечение информационного сопровождения подготовки обучающихся к итоговому сочинению (изложению), размещение методических материалов по подготовке и проведению итоговой аттестации обучающихся по русскому языку и итогового сочинения (изложения) </w:t>
      </w:r>
      <w:r w:rsidRPr="008E5075">
        <w:rPr>
          <w:rFonts w:ascii="Times New Roman" w:hAnsi="Times New Roman"/>
          <w:sz w:val="28"/>
          <w:szCs w:val="28"/>
          <w:lang w:eastAsia="ru-RU"/>
        </w:rPr>
        <w:br/>
        <w:t>на общедоступных сайтах Орловской области (Образовательный портал Орловской области, КУ ОО «Региональный центр оценки качества образования», БУ ОО ДПО «Институт развития образования»).</w:t>
      </w:r>
    </w:p>
    <w:p w14:paraId="16615E29" w14:textId="77777777" w:rsidR="008807F2" w:rsidRPr="00E61AD5" w:rsidRDefault="008807F2" w:rsidP="0088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075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8E5075">
        <w:rPr>
          <w:rFonts w:ascii="Times New Roman" w:hAnsi="Times New Roman"/>
          <w:sz w:val="28"/>
          <w:szCs w:val="28"/>
        </w:rPr>
        <w:t xml:space="preserve">Вовлечение большего количества обучающихся </w:t>
      </w:r>
      <w:r>
        <w:rPr>
          <w:rFonts w:ascii="Times New Roman" w:hAnsi="Times New Roman"/>
          <w:sz w:val="28"/>
          <w:szCs w:val="28"/>
        </w:rPr>
        <w:t xml:space="preserve">для участия </w:t>
      </w:r>
      <w:r>
        <w:rPr>
          <w:rFonts w:ascii="Times New Roman" w:hAnsi="Times New Roman"/>
          <w:sz w:val="28"/>
          <w:szCs w:val="28"/>
        </w:rPr>
        <w:br/>
      </w:r>
      <w:r w:rsidRPr="008E5075">
        <w:rPr>
          <w:rFonts w:ascii="Times New Roman" w:hAnsi="Times New Roman"/>
          <w:sz w:val="28"/>
          <w:szCs w:val="28"/>
        </w:rPr>
        <w:t>в конкурс</w:t>
      </w:r>
      <w:r>
        <w:rPr>
          <w:rFonts w:ascii="Times New Roman" w:hAnsi="Times New Roman"/>
          <w:sz w:val="28"/>
          <w:szCs w:val="28"/>
        </w:rPr>
        <w:t>ах</w:t>
      </w:r>
      <w:r w:rsidRPr="008E5075">
        <w:rPr>
          <w:rFonts w:ascii="Times New Roman" w:hAnsi="Times New Roman"/>
          <w:sz w:val="28"/>
          <w:szCs w:val="28"/>
        </w:rPr>
        <w:t xml:space="preserve"> филологической направленности.</w:t>
      </w:r>
    </w:p>
    <w:p w14:paraId="306604F7" w14:textId="77777777" w:rsidR="008807F2" w:rsidRPr="007E20CA" w:rsidRDefault="008807F2" w:rsidP="008807F2">
      <w:pPr>
        <w:pStyle w:val="a8"/>
        <w:ind w:firstLine="567"/>
        <w:jc w:val="both"/>
        <w:rPr>
          <w:sz w:val="28"/>
          <w:szCs w:val="28"/>
        </w:rPr>
      </w:pPr>
    </w:p>
    <w:p w14:paraId="54D948CD" w14:textId="77777777" w:rsidR="00F34744" w:rsidRPr="00F34744" w:rsidRDefault="00F34744" w:rsidP="00F34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4744" w:rsidRPr="00F3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2C7"/>
    <w:multiLevelType w:val="hybridMultilevel"/>
    <w:tmpl w:val="8712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25E4E"/>
    <w:multiLevelType w:val="hybridMultilevel"/>
    <w:tmpl w:val="8712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6348F"/>
    <w:multiLevelType w:val="hybridMultilevel"/>
    <w:tmpl w:val="F4D4EECC"/>
    <w:lvl w:ilvl="0" w:tplc="0ABC2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0456C7"/>
    <w:multiLevelType w:val="hybridMultilevel"/>
    <w:tmpl w:val="F4D4EECC"/>
    <w:lvl w:ilvl="0" w:tplc="0ABC2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11726E"/>
    <w:multiLevelType w:val="hybridMultilevel"/>
    <w:tmpl w:val="8712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53E82"/>
    <w:multiLevelType w:val="hybridMultilevel"/>
    <w:tmpl w:val="F4D4EECC"/>
    <w:lvl w:ilvl="0" w:tplc="0ABC2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4792076">
    <w:abstractNumId w:val="4"/>
  </w:num>
  <w:num w:numId="2" w16cid:durableId="1761174674">
    <w:abstractNumId w:val="3"/>
  </w:num>
  <w:num w:numId="3" w16cid:durableId="1673607918">
    <w:abstractNumId w:val="0"/>
  </w:num>
  <w:num w:numId="4" w16cid:durableId="1177229503">
    <w:abstractNumId w:val="1"/>
  </w:num>
  <w:num w:numId="5" w16cid:durableId="9188337">
    <w:abstractNumId w:val="2"/>
  </w:num>
  <w:num w:numId="6" w16cid:durableId="204299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F77"/>
    <w:rsid w:val="00026106"/>
    <w:rsid w:val="000B7A7B"/>
    <w:rsid w:val="000E314E"/>
    <w:rsid w:val="001023EA"/>
    <w:rsid w:val="003005BE"/>
    <w:rsid w:val="003546D0"/>
    <w:rsid w:val="003655F4"/>
    <w:rsid w:val="003905BC"/>
    <w:rsid w:val="003D7EFF"/>
    <w:rsid w:val="0044306E"/>
    <w:rsid w:val="004569D4"/>
    <w:rsid w:val="0055512C"/>
    <w:rsid w:val="005A26F4"/>
    <w:rsid w:val="006B3567"/>
    <w:rsid w:val="00814969"/>
    <w:rsid w:val="00824D27"/>
    <w:rsid w:val="008807F2"/>
    <w:rsid w:val="00890736"/>
    <w:rsid w:val="008A436D"/>
    <w:rsid w:val="008D5835"/>
    <w:rsid w:val="00930719"/>
    <w:rsid w:val="009666EB"/>
    <w:rsid w:val="00A136E0"/>
    <w:rsid w:val="00A72E60"/>
    <w:rsid w:val="00AE4DAD"/>
    <w:rsid w:val="00BE48F5"/>
    <w:rsid w:val="00C45F77"/>
    <w:rsid w:val="00CF0782"/>
    <w:rsid w:val="00E6009C"/>
    <w:rsid w:val="00E90C3E"/>
    <w:rsid w:val="00EA3F7A"/>
    <w:rsid w:val="00F34744"/>
    <w:rsid w:val="00FC7904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3BBA"/>
  <w15:docId w15:val="{CFF2E5CF-4F2B-40A3-9473-5256710F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A7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3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A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4744"/>
    <w:pPr>
      <w:ind w:left="720"/>
      <w:contextualSpacing/>
    </w:pPr>
  </w:style>
  <w:style w:type="table" w:styleId="a5">
    <w:name w:val="Table Grid"/>
    <w:basedOn w:val="a1"/>
    <w:uiPriority w:val="59"/>
    <w:rsid w:val="0002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1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35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No Spacing"/>
    <w:uiPriority w:val="1"/>
    <w:qFormat/>
    <w:rsid w:val="008807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807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co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Заболонкова</dc:creator>
  <cp:lastModifiedBy>User2002</cp:lastModifiedBy>
  <cp:revision>5</cp:revision>
  <cp:lastPrinted>2026-01-14T08:17:00Z</cp:lastPrinted>
  <dcterms:created xsi:type="dcterms:W3CDTF">2026-01-14T08:15:00Z</dcterms:created>
  <dcterms:modified xsi:type="dcterms:W3CDTF">2026-01-14T09:27:00Z</dcterms:modified>
</cp:coreProperties>
</file>